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心电图机（12导联）</w:t>
            </w:r>
          </w:p>
        </w:tc>
        <w:tc>
          <w:tcPr>
            <w:tcW w:w="8439" w:type="dxa"/>
          </w:tcPr>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适用于对人体心电信号的测量、采集、显示、处理和记录患者心电信号，供临床诊断；设备本身具备</w:t>
            </w:r>
            <w:r>
              <w:rPr>
                <w:rFonts w:hint="eastAsia" w:ascii="宋体" w:hAnsi="宋体" w:eastAsia="宋体" w:cs="宋体"/>
                <w:sz w:val="24"/>
                <w:szCs w:val="24"/>
                <w:lang w:val="en-US" w:eastAsia="zh-CN" w:bidi="zh-CN"/>
              </w:rPr>
              <w:t>≥</w:t>
            </w:r>
            <w:r>
              <w:rPr>
                <w:rFonts w:hint="eastAsia" w:ascii="宋体" w:hAnsi="宋体" w:eastAsia="宋体" w:cs="宋体"/>
                <w:sz w:val="24"/>
                <w:szCs w:val="24"/>
                <w:lang w:val="zh-CN" w:eastAsia="zh-CN" w:bidi="zh-CN"/>
              </w:rPr>
              <w:t>10英寸的显示屏；</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sz w:val="24"/>
                <w:szCs w:val="24"/>
                <w:lang w:val="en-US" w:eastAsia="zh-CN" w:bidi="zh-CN"/>
              </w:rPr>
              <w:t>2、</w:t>
            </w:r>
            <w:r>
              <w:rPr>
                <w:rFonts w:hint="eastAsia" w:ascii="宋体" w:hAnsi="宋体" w:eastAsia="宋体" w:cs="宋体"/>
                <w:sz w:val="24"/>
                <w:szCs w:val="24"/>
                <w:lang w:val="zh-CN" w:eastAsia="zh-CN" w:bidi="zh-CN"/>
              </w:rPr>
              <w:t>12导心电图机，支持12导心电图同步采集；</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3、</w:t>
            </w:r>
            <w:r>
              <w:rPr>
                <w:rFonts w:hint="eastAsia" w:ascii="宋体" w:hAnsi="宋体" w:eastAsia="宋体" w:cs="宋体"/>
                <w:sz w:val="24"/>
                <w:szCs w:val="24"/>
                <w:lang w:val="zh-CN" w:eastAsia="zh-CN" w:bidi="zh-CN"/>
              </w:rPr>
              <w:t>交流滤波关闭情况下，共模抑制比：＞125dB；</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4、</w:t>
            </w:r>
            <w:r>
              <w:rPr>
                <w:rFonts w:hint="eastAsia" w:ascii="宋体" w:hAnsi="宋体" w:eastAsia="宋体" w:cs="宋体"/>
                <w:sz w:val="24"/>
                <w:szCs w:val="24"/>
                <w:lang w:val="zh-CN" w:eastAsia="zh-CN" w:bidi="zh-CN"/>
              </w:rPr>
              <w:t>定标电压：各档位灵敏度最大允许误差为士1%；</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5、</w:t>
            </w:r>
            <w:r>
              <w:rPr>
                <w:rFonts w:hint="eastAsia" w:ascii="宋体" w:hAnsi="宋体" w:eastAsia="宋体" w:cs="宋体"/>
                <w:sz w:val="24"/>
                <w:szCs w:val="24"/>
                <w:lang w:val="zh-CN" w:eastAsia="zh-CN" w:bidi="zh-CN"/>
              </w:rPr>
              <w:t>噪声电平：≤10μVP-P；</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6、</w:t>
            </w:r>
            <w:r>
              <w:rPr>
                <w:rFonts w:hint="eastAsia" w:ascii="宋体" w:hAnsi="宋体" w:eastAsia="宋体" w:cs="宋体"/>
                <w:sz w:val="24"/>
                <w:szCs w:val="24"/>
                <w:lang w:val="zh-CN" w:eastAsia="zh-CN" w:bidi="zh-CN"/>
              </w:rPr>
              <w:t>频响范围：0.01Hz~350Hz（-30%～+10%）；</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7、</w:t>
            </w:r>
            <w:r>
              <w:rPr>
                <w:rFonts w:hint="eastAsia" w:ascii="宋体" w:hAnsi="宋体" w:eastAsia="宋体" w:cs="宋体"/>
                <w:sz w:val="24"/>
                <w:szCs w:val="24"/>
                <w:lang w:val="zh-CN" w:eastAsia="zh-CN" w:bidi="zh-CN"/>
              </w:rPr>
              <w:t>时间常数：≥5s；</w:t>
            </w:r>
          </w:p>
          <w:p>
            <w:pPr>
              <w:pStyle w:val="33"/>
              <w:keepNext w:val="0"/>
              <w:keepLines w:val="0"/>
              <w:pageBreakBefore w:val="0"/>
              <w:numPr>
                <w:ilvl w:val="0"/>
                <w:numId w:val="0"/>
              </w:numPr>
              <w:kinsoku/>
              <w:wordWrap/>
              <w:overflowPunct/>
              <w:topLinePunct w:val="0"/>
              <w:autoSpaceDE w:val="0"/>
              <w:autoSpaceDN w:val="0"/>
              <w:bidi w:val="0"/>
              <w:adjustRightInd w:val="0"/>
              <w:snapToGrid w:val="0"/>
              <w:spacing w:line="400" w:lineRule="exact"/>
              <w:ind w:lef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8、</w:t>
            </w:r>
            <w:r>
              <w:rPr>
                <w:rFonts w:hint="eastAsia" w:ascii="宋体" w:hAnsi="宋体" w:eastAsia="宋体" w:cs="宋体"/>
                <w:sz w:val="24"/>
                <w:szCs w:val="24"/>
                <w:lang w:val="zh-CN" w:eastAsia="zh-CN" w:bidi="zh-CN"/>
              </w:rPr>
              <w:t>心率测量范围：30bpm~300bpm；</w:t>
            </w:r>
          </w:p>
          <w:p>
            <w:pPr>
              <w:pStyle w:val="33"/>
              <w:keepNext w:val="0"/>
              <w:keepLines w:val="0"/>
              <w:pageBreakBefore w:val="0"/>
              <w:numPr>
                <w:ilvl w:val="0"/>
                <w:numId w:val="0"/>
              </w:numPr>
              <w:kinsoku/>
              <w:wordWrap/>
              <w:overflowPunct/>
              <w:topLinePunct w:val="0"/>
              <w:autoSpaceDE w:val="0"/>
              <w:autoSpaceDN w:val="0"/>
              <w:bidi w:val="0"/>
              <w:adjustRightInd w:val="0"/>
              <w:snapToGrid w:val="0"/>
              <w:spacing w:line="400" w:lineRule="exact"/>
              <w:ind w:leftChars="0"/>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9、</w:t>
            </w:r>
            <w:r>
              <w:rPr>
                <w:rFonts w:hint="eastAsia" w:ascii="宋体" w:hAnsi="宋体" w:eastAsia="宋体" w:cs="宋体"/>
                <w:sz w:val="24"/>
                <w:szCs w:val="24"/>
                <w:lang w:val="zh-CN" w:eastAsia="zh-CN" w:bidi="zh-CN"/>
              </w:rPr>
              <w:t>具备全导联起搏检测，准确识别起搏信号；</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10、</w:t>
            </w:r>
            <w:r>
              <w:rPr>
                <w:rFonts w:hint="eastAsia" w:ascii="宋体" w:hAnsi="宋体" w:eastAsia="宋体" w:cs="宋体"/>
                <w:sz w:val="24"/>
                <w:szCs w:val="24"/>
                <w:lang w:val="zh-CN" w:eastAsia="zh-CN" w:bidi="zh-CN"/>
              </w:rPr>
              <w:t>心电图机支持批量下载预约记录功能，支持从心电网络系统获取预约的受检查者信息下发至心电图机并支持待检查列表显示，列表应包含检查姓名、性别、年龄等信息；</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11、</w:t>
            </w:r>
            <w:r>
              <w:rPr>
                <w:rFonts w:hint="eastAsia" w:ascii="宋体" w:hAnsi="宋体" w:eastAsia="宋体" w:cs="宋体"/>
                <w:sz w:val="24"/>
                <w:szCs w:val="24"/>
                <w:lang w:val="zh-CN" w:eastAsia="zh-CN" w:bidi="zh-CN"/>
              </w:rPr>
              <w:t>检查管理：具有加采新报告、上传数据、重新上传、加急、加采图谱、重采图谱、编辑删除查询、同步、批量上传心电图功能；</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12、</w:t>
            </w:r>
            <w:r>
              <w:rPr>
                <w:rFonts w:hint="eastAsia" w:ascii="宋体" w:hAnsi="宋体" w:eastAsia="宋体" w:cs="宋体"/>
                <w:sz w:val="24"/>
                <w:szCs w:val="24"/>
                <w:lang w:val="zh-CN" w:eastAsia="zh-CN" w:bidi="zh-CN"/>
              </w:rPr>
              <w:t>心电图机支持导联脱落、伪差、左右手接反、无法识别、心律失常波形的自动检测和提示功能；</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bookmarkStart w:id="2" w:name="_Hlk129872705"/>
            <w:r>
              <w:rPr>
                <w:rFonts w:hint="eastAsia" w:ascii="宋体" w:hAnsi="宋体" w:eastAsia="宋体" w:cs="宋体"/>
                <w:sz w:val="24"/>
                <w:szCs w:val="24"/>
                <w:lang w:val="en-US" w:eastAsia="zh-CN" w:bidi="zh-CN"/>
              </w:rPr>
              <w:t>13、</w:t>
            </w:r>
            <w:r>
              <w:rPr>
                <w:rFonts w:hint="eastAsia" w:ascii="宋体" w:hAnsi="宋体" w:eastAsia="宋体" w:cs="宋体"/>
                <w:sz w:val="24"/>
                <w:szCs w:val="24"/>
                <w:lang w:val="zh-CN" w:eastAsia="zh-CN" w:bidi="zh-CN"/>
              </w:rPr>
              <w:t>心电图机支持本地报告进行同屏对比；</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14、</w:t>
            </w:r>
            <w:r>
              <w:rPr>
                <w:rFonts w:hint="eastAsia" w:ascii="宋体" w:hAnsi="宋体" w:eastAsia="宋体" w:cs="宋体"/>
                <w:sz w:val="24"/>
                <w:szCs w:val="24"/>
                <w:lang w:val="zh-CN" w:eastAsia="zh-CN" w:bidi="zh-CN"/>
              </w:rPr>
              <w:t>心电图机具备报告分享功能；</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15、</w:t>
            </w:r>
            <w:r>
              <w:rPr>
                <w:rFonts w:hint="eastAsia" w:ascii="宋体" w:hAnsi="宋体" w:eastAsia="宋体" w:cs="宋体"/>
                <w:sz w:val="24"/>
                <w:szCs w:val="24"/>
                <w:lang w:val="zh-CN" w:eastAsia="zh-CN" w:bidi="zh-CN"/>
              </w:rPr>
              <w:t>设备属于CF型防除颤类型（提供设备铭牌图片证明，具有CF型防除颤图标）；</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16、</w:t>
            </w:r>
            <w:r>
              <w:rPr>
                <w:rFonts w:hint="eastAsia" w:ascii="宋体" w:hAnsi="宋体" w:eastAsia="宋体" w:cs="宋体"/>
                <w:sz w:val="24"/>
                <w:szCs w:val="24"/>
                <w:lang w:val="zh-CN" w:eastAsia="zh-CN" w:bidi="zh-CN"/>
              </w:rPr>
              <w:t>锂电池额定容量≥8000mAh，支持12小时以上连续工作（提供产品说明书证明）；</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17、</w:t>
            </w:r>
            <w:r>
              <w:rPr>
                <w:rFonts w:hint="eastAsia" w:ascii="宋体" w:hAnsi="宋体" w:eastAsia="宋体" w:cs="宋体"/>
                <w:sz w:val="24"/>
                <w:szCs w:val="24"/>
                <w:lang w:val="zh-CN" w:eastAsia="zh-CN" w:bidi="zh-CN"/>
              </w:rPr>
              <w:t>存储量：支持10000份心电数据存储；</w:t>
            </w:r>
          </w:p>
          <w:bookmarkEnd w:id="2"/>
          <w:p>
            <w:pPr>
              <w:pStyle w:val="38"/>
              <w:keepNext w:val="0"/>
              <w:keepLines w:val="0"/>
              <w:pageBreakBefore w:val="0"/>
              <w:kinsoku/>
              <w:wordWrap/>
              <w:overflowPunct/>
              <w:topLinePunct w:val="0"/>
              <w:autoSpaceDE w:val="0"/>
              <w:autoSpaceDN w:val="0"/>
              <w:bidi w:val="0"/>
              <w:adjustRightInd/>
              <w:snapToGrid w:val="0"/>
              <w:spacing w:before="0" w:beforeAutospacing="0" w:after="0" w:afterAutospacing="0" w:line="400" w:lineRule="exact"/>
              <w:textAlignment w:val="auto"/>
              <w:rPr>
                <w:rFonts w:hint="eastAsia" w:ascii="宋体" w:hAnsi="宋体" w:eastAsia="宋体" w:cs="宋体"/>
                <w:sz w:val="24"/>
                <w:szCs w:val="24"/>
                <w:lang w:val="zh-CN"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sz w:val="24"/>
                <w:szCs w:val="24"/>
                <w:lang w:val="zh-CN" w:eastAsia="zh-CN" w:bidi="zh-CN"/>
              </w:rPr>
              <w:t>18、与医院现有心电信息系统无缝对接，费用包含在</w:t>
            </w:r>
            <w:r>
              <w:rPr>
                <w:rFonts w:hint="eastAsia" w:ascii="宋体" w:hAnsi="宋体" w:eastAsia="宋体" w:cs="宋体"/>
                <w:sz w:val="24"/>
                <w:szCs w:val="24"/>
                <w:lang w:val="en-US" w:eastAsia="zh-CN" w:bidi="zh-CN"/>
              </w:rPr>
              <w:t>供应商报价</w:t>
            </w:r>
            <w:r>
              <w:rPr>
                <w:rFonts w:hint="eastAsia" w:ascii="宋体" w:hAnsi="宋体" w:eastAsia="宋体" w:cs="宋体"/>
                <w:sz w:val="24"/>
                <w:szCs w:val="24"/>
                <w:lang w:val="zh-CN" w:eastAsia="zh-CN" w:bidi="zh-CN"/>
              </w:rPr>
              <w:t>中。</w:t>
            </w:r>
          </w:p>
          <w:p>
            <w:pPr>
              <w:pStyle w:val="38"/>
              <w:keepNext w:val="0"/>
              <w:keepLines w:val="0"/>
              <w:pageBreakBefore w:val="0"/>
              <w:kinsoku/>
              <w:wordWrap/>
              <w:overflowPunct/>
              <w:topLinePunct w:val="0"/>
              <w:autoSpaceDE w:val="0"/>
              <w:autoSpaceDN w:val="0"/>
              <w:bidi w:val="0"/>
              <w:adjustRightInd/>
              <w:snapToGrid w:val="0"/>
              <w:spacing w:before="0" w:beforeAutospacing="0" w:after="0" w:afterAutospacing="0" w:line="400" w:lineRule="exact"/>
              <w:textAlignment w:val="auto"/>
              <w:rPr>
                <w:rFonts w:hint="default" w:ascii="宋体" w:hAnsi="宋体" w:eastAsia="宋体" w:cs="宋体"/>
                <w:sz w:val="24"/>
                <w:szCs w:val="24"/>
                <w:lang w:val="en-US"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cs="宋体"/>
                <w:sz w:val="24"/>
                <w:szCs w:val="24"/>
                <w:lang w:val="en-US" w:eastAsia="zh-CN" w:bidi="zh-CN"/>
              </w:rPr>
              <w:t>19、具备5G（兼容4G）网络传输功能。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highlight w:val="none"/>
                <w:lang w:eastAsia="zh-CN"/>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心电图机（18导联）</w:t>
            </w:r>
          </w:p>
        </w:tc>
        <w:tc>
          <w:tcPr>
            <w:tcW w:w="8439" w:type="dxa"/>
          </w:tcPr>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适用于对人体心电信号的测量、采集、显示、处理和记录患者心电信号，供临床诊断；设备本身具备</w:t>
            </w:r>
            <w:r>
              <w:rPr>
                <w:rFonts w:hint="eastAsia" w:ascii="宋体" w:hAnsi="宋体" w:eastAsia="宋体" w:cs="宋体"/>
                <w:sz w:val="24"/>
                <w:szCs w:val="24"/>
                <w:lang w:val="en-US" w:eastAsia="zh-CN" w:bidi="zh-CN"/>
              </w:rPr>
              <w:t>≥</w:t>
            </w:r>
            <w:r>
              <w:rPr>
                <w:rFonts w:hint="eastAsia" w:ascii="宋体" w:hAnsi="宋体" w:eastAsia="宋体" w:cs="宋体"/>
                <w:sz w:val="24"/>
                <w:szCs w:val="24"/>
                <w:lang w:val="zh-CN" w:eastAsia="zh-CN" w:bidi="zh-CN"/>
              </w:rPr>
              <w:t>10英寸的显示屏；</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sz w:val="24"/>
                <w:szCs w:val="24"/>
                <w:lang w:val="zh-CN" w:eastAsia="zh-CN" w:bidi="zh-CN"/>
              </w:rPr>
              <w:t>2、18导数字式心电图机，支持18导心电图同步采集；</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3、耐极化电压：≥±980mV；输入阻抗：≥100MΩ；</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4、交流滤波关闭情况下，共模抑制比：＞125dB；</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5、定标电压：各档位灵敏度最大允许误差为士1%；</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6、噪声电平：≤10μVP-P；频响范围：0.01Hz~350Hz（-30%～+10%）；</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7、时间常数：＞5s；</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8、心率测量范围：30bpm~300bpm；</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9、增益要求：支持2.5mm/mV、5mm/mV、10mm/mV、20mm/mV，增益准确度±1%；</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10、支持消息实时提醒功能，如危急报告提醒、诊断退回提醒、导联纠错提醒、诊断完成提醒；</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11、支持急性心肌梗塞等异常心电图的自动识别，并以弹窗或语音提醒方式提醒医患人员优先诊断；</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12、心电图机具备报告分享功能；</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13、设备属于CF型防除颤类型（提供设备铭牌图片证明，具有CF型防除颤图标）；</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14、锂电池额定容量≥5000mAh，支持8小时以上连续工作；</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15、存储量：支持10000份心电数据存储；</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w:t>
            </w:r>
            <w:r>
              <w:rPr>
                <w:rFonts w:hint="eastAsia" w:ascii="宋体" w:hAnsi="宋体" w:eastAsia="宋体" w:cs="宋体"/>
                <w:sz w:val="24"/>
                <w:szCs w:val="24"/>
                <w:lang w:val="en-US" w:eastAsia="zh-CN" w:bidi="zh-CN"/>
              </w:rPr>
              <w:t>6</w:t>
            </w:r>
            <w:r>
              <w:rPr>
                <w:rFonts w:hint="eastAsia" w:ascii="宋体" w:hAnsi="宋体" w:eastAsia="宋体" w:cs="宋体"/>
                <w:sz w:val="24"/>
                <w:szCs w:val="24"/>
                <w:lang w:val="zh-CN" w:eastAsia="zh-CN" w:bidi="zh-CN"/>
              </w:rPr>
              <w:t>、与医院现有心电信息系统无缝对接，费用包含在</w:t>
            </w:r>
            <w:r>
              <w:rPr>
                <w:rFonts w:hint="eastAsia" w:ascii="宋体" w:hAnsi="宋体" w:eastAsia="宋体" w:cs="宋体"/>
                <w:sz w:val="24"/>
                <w:szCs w:val="24"/>
                <w:lang w:val="en-US" w:eastAsia="zh-CN" w:bidi="zh-CN"/>
              </w:rPr>
              <w:t>供应商报价</w:t>
            </w:r>
            <w:r>
              <w:rPr>
                <w:rFonts w:hint="eastAsia" w:ascii="宋体" w:hAnsi="宋体" w:eastAsia="宋体" w:cs="宋体"/>
                <w:sz w:val="24"/>
                <w:szCs w:val="24"/>
                <w:lang w:val="zh-CN" w:eastAsia="zh-CN" w:bidi="zh-CN"/>
              </w:rPr>
              <w:t>中。</w:t>
            </w:r>
          </w:p>
          <w:p>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Chars="0"/>
              <w:jc w:val="left"/>
              <w:textAlignment w:val="auto"/>
              <w:rPr>
                <w:rFonts w:hint="default" w:eastAsia="仿宋"/>
                <w:lang w:val="en-US" w:eastAsia="zh-CN"/>
              </w:rPr>
            </w:pPr>
            <w:r>
              <w:rPr>
                <w:rFonts w:hint="eastAsia" w:ascii="宋体" w:hAnsi="宋体" w:eastAsia="宋体" w:cs="宋体"/>
                <w:sz w:val="24"/>
                <w:szCs w:val="24"/>
                <w:lang w:val="zh-CN" w:eastAsia="zh-CN" w:bidi="zh-CN"/>
              </w:rPr>
              <w:t>★</w:t>
            </w:r>
            <w:r>
              <w:rPr>
                <w:rFonts w:hint="eastAsia" w:ascii="宋体" w:hAnsi="宋体" w:eastAsia="宋体" w:cs="宋体"/>
                <w:sz w:val="24"/>
                <w:szCs w:val="24"/>
                <w:lang w:val="en-US" w:eastAsia="zh-CN" w:bidi="zh-CN"/>
              </w:rPr>
              <w:t>17、具备5G（兼容4G）网络传输功能。</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≥3</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产品</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含所有部件（质保期内涉及维修、产品更换、人工费用等一切费用包含在此次报价中）。</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质保期后若采购人采购本项目的维保，其每年的维保费用不超过成交价的3%。</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color w:val="000000" w:themeColor="text1"/>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bookmarkStart w:id="3" w:name="_GoBack"/>
      <w:bookmarkEnd w:id="3"/>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sectPr>
      <w:headerReference r:id="rId3" w:type="default"/>
      <w:footerReference r:id="rId4" w:type="default"/>
      <w:pgSz w:w="11910" w:h="16840"/>
      <w:pgMar w:top="1661" w:right="580" w:bottom="567" w:left="860" w:header="871" w:footer="94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A78E991-D9C8-4AD6-9CD2-BEF28C6F5726}"/>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CB2647"/>
    <w:rsid w:val="03F5272D"/>
    <w:rsid w:val="03FD2384"/>
    <w:rsid w:val="04084402"/>
    <w:rsid w:val="040A1839"/>
    <w:rsid w:val="04294F27"/>
    <w:rsid w:val="043430C1"/>
    <w:rsid w:val="04367644"/>
    <w:rsid w:val="04564158"/>
    <w:rsid w:val="045D2E23"/>
    <w:rsid w:val="046425A1"/>
    <w:rsid w:val="046D7472"/>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A22F73"/>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E62B6E"/>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16F5E"/>
    <w:rsid w:val="0B830065"/>
    <w:rsid w:val="0B847AAA"/>
    <w:rsid w:val="0B865071"/>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B87AA7"/>
    <w:rsid w:val="0FDF6DE2"/>
    <w:rsid w:val="0FE16FFE"/>
    <w:rsid w:val="0FF12A9C"/>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8A0107"/>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071574"/>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4E3568"/>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9119B"/>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AC5786"/>
    <w:rsid w:val="1FC71D0C"/>
    <w:rsid w:val="1FD61FB0"/>
    <w:rsid w:val="1FD67A52"/>
    <w:rsid w:val="1FDD115E"/>
    <w:rsid w:val="1FEC734F"/>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628B4"/>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5C505A"/>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81B61"/>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180074"/>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456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C5689E"/>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AE4129"/>
    <w:rsid w:val="35B343B0"/>
    <w:rsid w:val="35BC534C"/>
    <w:rsid w:val="35CF7485"/>
    <w:rsid w:val="35D00DF7"/>
    <w:rsid w:val="35D501BC"/>
    <w:rsid w:val="35E145D6"/>
    <w:rsid w:val="35E6686D"/>
    <w:rsid w:val="35F40F8A"/>
    <w:rsid w:val="35FE3BB6"/>
    <w:rsid w:val="361212CF"/>
    <w:rsid w:val="36160449"/>
    <w:rsid w:val="361D3ABB"/>
    <w:rsid w:val="36272711"/>
    <w:rsid w:val="362D4A52"/>
    <w:rsid w:val="36315D3A"/>
    <w:rsid w:val="36316051"/>
    <w:rsid w:val="364514F2"/>
    <w:rsid w:val="364E252A"/>
    <w:rsid w:val="36513CE6"/>
    <w:rsid w:val="367D2D2D"/>
    <w:rsid w:val="36803E08"/>
    <w:rsid w:val="3689036D"/>
    <w:rsid w:val="368C4D1E"/>
    <w:rsid w:val="369342FF"/>
    <w:rsid w:val="36996D54"/>
    <w:rsid w:val="36A1194F"/>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7F488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228BA"/>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CE69E9"/>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5F42F8"/>
    <w:rsid w:val="3C685790"/>
    <w:rsid w:val="3C6C265B"/>
    <w:rsid w:val="3C841851"/>
    <w:rsid w:val="3C897AF6"/>
    <w:rsid w:val="3C937993"/>
    <w:rsid w:val="3C9F32D2"/>
    <w:rsid w:val="3CA07775"/>
    <w:rsid w:val="3CA20697"/>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7E29FA"/>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821A57"/>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7124CE"/>
    <w:rsid w:val="4E93598B"/>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9F5298"/>
    <w:rsid w:val="55A36723"/>
    <w:rsid w:val="55A402E2"/>
    <w:rsid w:val="55A504E4"/>
    <w:rsid w:val="55AC6D33"/>
    <w:rsid w:val="55C00BAB"/>
    <w:rsid w:val="55C17110"/>
    <w:rsid w:val="55C611F3"/>
    <w:rsid w:val="55D31B18"/>
    <w:rsid w:val="55D7A0CA"/>
    <w:rsid w:val="55D911AB"/>
    <w:rsid w:val="55D944A0"/>
    <w:rsid w:val="55E77D6B"/>
    <w:rsid w:val="55F14746"/>
    <w:rsid w:val="55F832A9"/>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395440"/>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1491A"/>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1011"/>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26B4A"/>
    <w:rsid w:val="60C64165"/>
    <w:rsid w:val="60D56446"/>
    <w:rsid w:val="60DF7FBD"/>
    <w:rsid w:val="60EA6B5E"/>
    <w:rsid w:val="611B2B0F"/>
    <w:rsid w:val="61243C22"/>
    <w:rsid w:val="612E4AA0"/>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682DC0"/>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66D3A"/>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44D85"/>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BF2889"/>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8F76DE"/>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912A5"/>
    <w:rsid w:val="7ECB797B"/>
    <w:rsid w:val="7ECD724F"/>
    <w:rsid w:val="7ED405DD"/>
    <w:rsid w:val="7EF26CB5"/>
    <w:rsid w:val="7EFD8E39"/>
    <w:rsid w:val="7F111831"/>
    <w:rsid w:val="7F383E83"/>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pa-6"/>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7826</Words>
  <Characters>8127</Characters>
  <Lines>34</Lines>
  <Paragraphs>9</Paragraphs>
  <TotalTime>0</TotalTime>
  <ScaleCrop>false</ScaleCrop>
  <LinksUpToDate>false</LinksUpToDate>
  <CharactersWithSpaces>8452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2026-05-18T08:13:28Z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AF7C26166E7F4DBE9E3BB851F598D0DD_13</vt:lpwstr>
  </property>
  <property fmtid="{D5CDD505-2E9C-101B-9397-08002B2CF9AE}" pid="7" name="KSOTemplateDocerSaveRecord">
    <vt:lpwstr>eyJoZGlkIjoiMjYxMTIxNjE1NTlkZjQyNWQ5MmE4NTU0MzY1N2ExNjYiLCJ1c2VySWQiOiIxMTQ4MzMzMjUyIn0=</vt:lpwstr>
  </property>
</Properties>
</file>