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5"/>
              <w:keepNext w:val="0"/>
              <w:keepLines w:val="0"/>
              <w:pageBreakBefore w:val="0"/>
              <w:kinsoku/>
              <w:wordWrap w:val="0"/>
              <w:overflowPunct/>
              <w:topLinePunct w:val="0"/>
              <w:bidi w:val="0"/>
              <w:adjustRightInd/>
              <w:spacing w:line="400" w:lineRule="exact"/>
              <w:ind w:left="0" w:firstLine="0"/>
              <w:jc w:val="center"/>
              <w:textAlignment w:val="auto"/>
              <w:rPr>
                <w:rFonts w:hint="eastAsia" w:ascii="仿宋" w:hAnsi="仿宋" w:eastAsia="仿宋" w:cs="仿宋"/>
                <w:color w:val="000000" w:themeColor="text1"/>
                <w:spacing w:val="-20"/>
                <w:kern w:val="8"/>
                <w:sz w:val="28"/>
                <w:szCs w:val="28"/>
                <w:lang w:val="en-US"/>
                <w14:textFill>
                  <w14:solidFill>
                    <w14:schemeClr w14:val="tx1"/>
                  </w14:solidFill>
                </w14:textFill>
              </w:rPr>
            </w:pPr>
            <w:bookmarkStart w:id="0" w:name="_Hlt101843627"/>
            <w:bookmarkEnd w:id="0"/>
            <w:bookmarkStart w:id="1" w:name="_Hlt101233737"/>
            <w:bookmarkEnd w:id="1"/>
            <w:r>
              <w:rPr>
                <w:rFonts w:hint="eastAsia" w:ascii="仿宋" w:hAnsi="仿宋" w:eastAsia="仿宋" w:cs="仿宋"/>
                <w:color w:val="000000" w:themeColor="text1"/>
                <w:spacing w:val="-20"/>
                <w:kern w:val="8"/>
                <w:sz w:val="28"/>
                <w:szCs w:val="28"/>
                <w:lang w:val="en-US"/>
                <w14:textFill>
                  <w14:solidFill>
                    <w14:schemeClr w14:val="tx1"/>
                  </w14:solidFill>
                </w14:textFill>
              </w:rPr>
              <w:t>设备</w:t>
            </w:r>
          </w:p>
          <w:p>
            <w:pPr>
              <w:pStyle w:val="25"/>
              <w:keepNext w:val="0"/>
              <w:keepLines w:val="0"/>
              <w:pageBreakBefore w:val="0"/>
              <w:kinsoku/>
              <w:wordWrap w:val="0"/>
              <w:overflowPunct/>
              <w:topLinePunct w:val="0"/>
              <w:bidi w:val="0"/>
              <w:adjustRightInd/>
              <w:spacing w:line="400" w:lineRule="exact"/>
              <w:ind w:left="0" w:firstLine="0"/>
              <w:jc w:val="center"/>
              <w:textAlignment w:val="auto"/>
              <w:rPr>
                <w:rFonts w:hint="eastAsia" w:ascii="仿宋" w:hAnsi="仿宋" w:eastAsia="仿宋" w:cs="仿宋"/>
                <w:color w:val="000000" w:themeColor="text1"/>
                <w:spacing w:val="-20"/>
                <w:kern w:val="8"/>
                <w:sz w:val="28"/>
                <w:szCs w:val="28"/>
                <w:lang w:val="en-US"/>
                <w14:textFill>
                  <w14:solidFill>
                    <w14:schemeClr w14:val="tx1"/>
                  </w14:solidFill>
                </w14:textFill>
              </w:rPr>
            </w:pPr>
            <w:r>
              <w:rPr>
                <w:rFonts w:hint="eastAsia" w:ascii="仿宋" w:hAnsi="仿宋" w:eastAsia="仿宋" w:cs="仿宋"/>
                <w:color w:val="000000" w:themeColor="text1"/>
                <w:spacing w:val="-20"/>
                <w:kern w:val="8"/>
                <w:sz w:val="28"/>
                <w:szCs w:val="28"/>
                <w:lang w:val="en-US"/>
                <w14:textFill>
                  <w14:solidFill>
                    <w14:schemeClr w14:val="tx1"/>
                  </w14:solidFill>
                </w14:textFill>
              </w:rPr>
              <w:t>名称</w:t>
            </w:r>
          </w:p>
        </w:tc>
        <w:tc>
          <w:tcPr>
            <w:tcW w:w="8439" w:type="dxa"/>
          </w:tcPr>
          <w:p>
            <w:pPr>
              <w:keepNext w:val="0"/>
              <w:keepLines w:val="0"/>
              <w:pageBreakBefore w:val="0"/>
              <w:kinsoku/>
              <w:wordWrap w:val="0"/>
              <w:overflowPunct/>
              <w:topLinePunct w:val="0"/>
              <w:bidi w:val="0"/>
              <w:adjustRightInd/>
              <w:spacing w:line="400" w:lineRule="exact"/>
              <w:ind w:firstLine="480" w:firstLineChars="200"/>
              <w:jc w:val="center"/>
              <w:textAlignment w:val="auto"/>
              <w:rPr>
                <w:rFonts w:hint="eastAsia" w:ascii="仿宋" w:hAnsi="仿宋" w:eastAsia="仿宋" w:cs="仿宋"/>
                <w:color w:val="000000" w:themeColor="text1"/>
                <w:spacing w:val="-20"/>
                <w:kern w:val="8"/>
                <w:sz w:val="28"/>
                <w:szCs w:val="28"/>
                <w:lang w:val="en-US"/>
                <w14:textFill>
                  <w14:solidFill>
                    <w14:schemeClr w14:val="tx1"/>
                  </w14:solidFill>
                </w14:textFill>
              </w:rPr>
            </w:pPr>
            <w:r>
              <w:rPr>
                <w:rFonts w:hint="eastAsia" w:ascii="仿宋" w:hAnsi="仿宋" w:eastAsia="仿宋" w:cs="仿宋"/>
                <w:color w:val="000000" w:themeColor="text1"/>
                <w:spacing w:val="-20"/>
                <w:kern w:val="8"/>
                <w:sz w:val="28"/>
                <w:szCs w:val="28"/>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keepNext w:val="0"/>
              <w:keepLines w:val="0"/>
              <w:pageBreakBefore w:val="0"/>
              <w:widowControl/>
              <w:kinsoku/>
              <w:overflowPunct/>
              <w:topLinePunct w:val="0"/>
              <w:bidi w:val="0"/>
              <w:adjustRightInd/>
              <w:spacing w:line="400" w:lineRule="exact"/>
              <w:jc w:val="center"/>
              <w:textAlignment w:val="auto"/>
              <w:rPr>
                <w:rFonts w:hint="eastAsia" w:ascii="仿宋" w:hAnsi="仿宋" w:eastAsia="仿宋" w:cs="仿宋"/>
                <w:color w:val="000000" w:themeColor="text1"/>
                <w:spacing w:val="-20"/>
                <w:kern w:val="8"/>
                <w:sz w:val="28"/>
                <w:szCs w:val="28"/>
                <w:lang w:val="en-US"/>
                <w14:textFill>
                  <w14:solidFill>
                    <w14:schemeClr w14:val="tx1"/>
                  </w14:solidFill>
                </w14:textFill>
              </w:rPr>
            </w:pPr>
            <w:r>
              <w:rPr>
                <w:rFonts w:hint="eastAsia"/>
                <w:spacing w:val="-20"/>
                <w:kern w:val="8"/>
                <w:sz w:val="28"/>
                <w:szCs w:val="28"/>
                <w:lang w:val="en-US" w:eastAsia="zh-CN"/>
              </w:rPr>
              <w:t>锗-镓发生器项目</w:t>
            </w:r>
          </w:p>
        </w:tc>
        <w:tc>
          <w:tcPr>
            <w:tcW w:w="8439" w:type="dxa"/>
          </w:tcPr>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1、淋洗柱基质为TiO2，淋洗溶液为0.1M/L盐酸；</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★2、产品母体核素</w:t>
            </w:r>
            <w:r>
              <w:rPr>
                <w:rFonts w:hint="eastAsia" w:ascii="仿宋" w:hAnsi="仿宋" w:eastAsia="仿宋" w:cs="仿宋"/>
                <w:spacing w:val="-20"/>
                <w:kern w:val="8"/>
                <w:sz w:val="28"/>
                <w:szCs w:val="28"/>
                <w:vertAlign w:val="superscript"/>
                <w:lang w:val="en-US" w:eastAsia="zh-CN" w:bidi="zh-CN"/>
              </w:rPr>
              <w:t>68</w:t>
            </w:r>
            <w:r>
              <w:rPr>
                <w:rFonts w:hint="eastAsia" w:ascii="仿宋" w:hAnsi="仿宋" w:eastAsia="仿宋" w:cs="仿宋"/>
                <w:spacing w:val="-20"/>
                <w:kern w:val="8"/>
                <w:sz w:val="28"/>
                <w:szCs w:val="28"/>
                <w:lang w:val="en-US" w:eastAsia="zh-CN" w:bidi="zh-CN"/>
              </w:rPr>
              <w:t>Ge≥20 mCi；</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3、首次淋洗效率≥80%；</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4、洗脱液核素纯度</w:t>
            </w:r>
            <w:r>
              <w:rPr>
                <w:rFonts w:hint="eastAsia" w:ascii="仿宋" w:hAnsi="仿宋" w:eastAsia="仿宋" w:cs="仿宋"/>
                <w:spacing w:val="-20"/>
                <w:kern w:val="8"/>
                <w:sz w:val="28"/>
                <w:szCs w:val="28"/>
                <w:vertAlign w:val="superscript"/>
                <w:lang w:val="en-US" w:eastAsia="zh-CN" w:bidi="zh-CN"/>
              </w:rPr>
              <w:t>68</w:t>
            </w:r>
            <w:r>
              <w:rPr>
                <w:rFonts w:hint="eastAsia" w:ascii="仿宋" w:hAnsi="仿宋" w:eastAsia="仿宋" w:cs="仿宋"/>
                <w:spacing w:val="-20"/>
                <w:kern w:val="8"/>
                <w:sz w:val="28"/>
                <w:szCs w:val="28"/>
                <w:lang w:val="en-US" w:eastAsia="zh-CN" w:bidi="zh-CN"/>
              </w:rPr>
              <w:t>Ga≥99.9%；</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5、洗脱液放射化学纯度Ga</w:t>
            </w:r>
            <w:r>
              <w:rPr>
                <w:rFonts w:hint="eastAsia" w:ascii="仿宋" w:hAnsi="仿宋" w:eastAsia="仿宋" w:cs="仿宋"/>
                <w:spacing w:val="-20"/>
                <w:kern w:val="8"/>
                <w:sz w:val="28"/>
                <w:szCs w:val="28"/>
                <w:vertAlign w:val="superscript"/>
                <w:lang w:val="en-US" w:eastAsia="zh-CN" w:bidi="zh-CN"/>
              </w:rPr>
              <w:t>3+</w:t>
            </w:r>
            <w:r>
              <w:rPr>
                <w:rFonts w:hint="eastAsia" w:ascii="仿宋" w:hAnsi="仿宋" w:eastAsia="仿宋" w:cs="仿宋"/>
                <w:spacing w:val="-20"/>
                <w:kern w:val="8"/>
                <w:sz w:val="28"/>
                <w:szCs w:val="28"/>
                <w:lang w:val="en-US" w:eastAsia="zh-CN" w:bidi="zh-CN"/>
              </w:rPr>
              <w:t>≥95%；</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6、</w:t>
            </w:r>
            <w:r>
              <w:rPr>
                <w:rFonts w:hint="eastAsia" w:ascii="仿宋" w:hAnsi="仿宋" w:eastAsia="仿宋" w:cs="仿宋"/>
                <w:spacing w:val="-20"/>
                <w:kern w:val="8"/>
                <w:sz w:val="28"/>
                <w:szCs w:val="28"/>
                <w:vertAlign w:val="superscript"/>
                <w:lang w:val="en-US" w:eastAsia="zh-CN" w:bidi="zh-CN"/>
              </w:rPr>
              <w:t>68</w:t>
            </w:r>
            <w:r>
              <w:rPr>
                <w:rFonts w:hint="eastAsia" w:ascii="仿宋" w:hAnsi="仿宋" w:eastAsia="仿宋" w:cs="仿宋"/>
                <w:spacing w:val="-20"/>
                <w:kern w:val="8"/>
                <w:sz w:val="28"/>
                <w:szCs w:val="28"/>
                <w:lang w:val="en-US" w:eastAsia="zh-CN" w:bidi="zh-CN"/>
              </w:rPr>
              <w:t>Ge漏穿率：≤0.001%；</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cs="仿宋"/>
                <w:spacing w:val="-20"/>
                <w:kern w:val="8"/>
                <w:sz w:val="28"/>
                <w:szCs w:val="28"/>
                <w:lang w:val="en-US" w:eastAsia="zh-CN" w:bidi="zh-CN"/>
              </w:rPr>
              <w:t>7、</w:t>
            </w:r>
            <w:r>
              <w:rPr>
                <w:rFonts w:hint="eastAsia" w:ascii="仿宋" w:hAnsi="仿宋" w:eastAsia="仿宋" w:cs="仿宋"/>
                <w:spacing w:val="-20"/>
                <w:kern w:val="8"/>
                <w:sz w:val="28"/>
                <w:szCs w:val="28"/>
                <w:lang w:val="en-US" w:eastAsia="zh-CN" w:bidi="zh-CN"/>
              </w:rPr>
              <w:t>金属杂质：Fe≤10 ug/GBq 、Zn≤10 ug/GBq；</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r>
              <w:rPr>
                <w:rFonts w:hint="eastAsia" w:cs="仿宋"/>
                <w:spacing w:val="-20"/>
                <w:kern w:val="8"/>
                <w:sz w:val="28"/>
                <w:szCs w:val="28"/>
                <w:lang w:val="en-US" w:eastAsia="zh-CN" w:bidi="zh-CN"/>
              </w:rPr>
              <w:t>8</w:t>
            </w:r>
            <w:r>
              <w:rPr>
                <w:rFonts w:hint="eastAsia" w:ascii="仿宋" w:hAnsi="仿宋" w:eastAsia="仿宋" w:cs="仿宋"/>
                <w:spacing w:val="-20"/>
                <w:kern w:val="8"/>
                <w:sz w:val="28"/>
                <w:szCs w:val="28"/>
                <w:lang w:val="en-US" w:eastAsia="zh-CN" w:bidi="zh-CN"/>
              </w:rPr>
              <w:t>、无菌，细菌内毒≤35 EU/ml；</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spacing w:val="-20"/>
                <w:kern w:val="8"/>
                <w:sz w:val="28"/>
                <w:szCs w:val="28"/>
                <w:lang w:val="en-US" w:eastAsia="zh-CN" w:bidi="zh-CN"/>
              </w:rPr>
            </w:pPr>
            <w:bookmarkStart w:id="4" w:name="_GoBack"/>
            <w:bookmarkEnd w:id="4"/>
            <w:r>
              <w:rPr>
                <w:rFonts w:hint="eastAsia" w:cs="仿宋"/>
                <w:spacing w:val="-20"/>
                <w:kern w:val="8"/>
                <w:sz w:val="28"/>
                <w:szCs w:val="28"/>
                <w:lang w:val="en-US" w:eastAsia="zh-CN" w:bidi="zh-CN"/>
              </w:rPr>
              <w:t>9</w:t>
            </w:r>
            <w:r>
              <w:rPr>
                <w:rFonts w:hint="eastAsia" w:ascii="仿宋" w:hAnsi="仿宋" w:eastAsia="仿宋" w:cs="仿宋"/>
                <w:spacing w:val="-20"/>
                <w:kern w:val="8"/>
                <w:sz w:val="28"/>
                <w:szCs w:val="28"/>
                <w:lang w:val="en-US" w:eastAsia="zh-CN" w:bidi="zh-CN"/>
              </w:rPr>
              <w:t>、产品有效期：</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en-US" w:eastAsia="zh-CN" w:bidi="zh-CN"/>
              </w:rPr>
              <w:t>1年或</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en-US" w:eastAsia="zh-CN" w:bidi="zh-CN"/>
              </w:rPr>
              <w:t>450次淋洗；</w:t>
            </w:r>
          </w:p>
          <w:p>
            <w:pPr>
              <w:keepNext w:val="0"/>
              <w:keepLines w:val="0"/>
              <w:pageBreakBefore w:val="0"/>
              <w:widowControl/>
              <w:kinsoku/>
              <w:overflowPunct/>
              <w:topLinePunct w:val="0"/>
              <w:bidi w:val="0"/>
              <w:adjustRightInd/>
              <w:spacing w:line="400" w:lineRule="exact"/>
              <w:jc w:val="left"/>
              <w:textAlignment w:val="auto"/>
              <w:rPr>
                <w:rFonts w:hint="default" w:ascii="仿宋" w:hAnsi="仿宋" w:eastAsia="仿宋" w:cs="仿宋"/>
                <w:spacing w:val="-20"/>
                <w:kern w:val="8"/>
                <w:sz w:val="28"/>
                <w:szCs w:val="28"/>
                <w:lang w:val="en-US" w:eastAsia="zh-CN" w:bidi="zh-CN"/>
              </w:rPr>
            </w:pPr>
            <w:r>
              <w:rPr>
                <w:rFonts w:hint="eastAsia" w:cs="仿宋"/>
                <w:spacing w:val="-20"/>
                <w:kern w:val="8"/>
                <w:sz w:val="28"/>
                <w:szCs w:val="28"/>
                <w:lang w:val="en-US" w:eastAsia="zh-CN" w:bidi="zh-CN"/>
              </w:rPr>
              <w:t>10</w:t>
            </w:r>
            <w:r>
              <w:rPr>
                <w:rFonts w:hint="eastAsia" w:ascii="仿宋" w:hAnsi="仿宋" w:eastAsia="仿宋" w:cs="仿宋"/>
                <w:spacing w:val="-20"/>
                <w:kern w:val="8"/>
                <w:sz w:val="28"/>
                <w:szCs w:val="28"/>
                <w:lang w:val="en-US" w:eastAsia="zh-CN" w:bidi="zh-CN"/>
              </w:rPr>
              <w:t>、锗镓发生器相关专利证书≥2项；</w:t>
            </w:r>
            <w:r>
              <w:rPr>
                <w:rFonts w:hint="eastAsia" w:cs="仿宋"/>
                <w:spacing w:val="-20"/>
                <w:kern w:val="8"/>
                <w:sz w:val="28"/>
                <w:szCs w:val="28"/>
                <w:lang w:val="en-US" w:eastAsia="zh-CN" w:bidi="zh-CN"/>
              </w:rPr>
              <w:t>(提供盖有供应商公章的专利证书扫描件)</w:t>
            </w:r>
          </w:p>
          <w:p>
            <w:pPr>
              <w:keepNext w:val="0"/>
              <w:keepLines w:val="0"/>
              <w:pageBreakBefore w:val="0"/>
              <w:widowControl/>
              <w:kinsoku/>
              <w:overflowPunct/>
              <w:topLinePunct w:val="0"/>
              <w:bidi w:val="0"/>
              <w:adjustRightInd/>
              <w:spacing w:line="400" w:lineRule="exact"/>
              <w:jc w:val="left"/>
              <w:textAlignment w:val="auto"/>
              <w:rPr>
                <w:rFonts w:hint="eastAsia" w:ascii="仿宋" w:hAnsi="仿宋" w:eastAsia="仿宋" w:cs="仿宋"/>
                <w:b/>
                <w:bCs/>
                <w:color w:val="000000" w:themeColor="text1"/>
                <w:spacing w:val="-20"/>
                <w:kern w:val="8"/>
                <w:sz w:val="28"/>
                <w:szCs w:val="28"/>
                <w:lang w:val="en-US" w:eastAsia="zh-CN"/>
                <w14:textFill>
                  <w14:solidFill>
                    <w14:schemeClr w14:val="tx1"/>
                  </w14:solidFill>
                </w14:textFill>
              </w:rPr>
            </w:pPr>
            <w:r>
              <w:rPr>
                <w:rFonts w:hint="eastAsia" w:ascii="仿宋" w:hAnsi="仿宋" w:eastAsia="仿宋" w:cs="仿宋"/>
                <w:spacing w:val="-20"/>
                <w:kern w:val="8"/>
                <w:sz w:val="28"/>
                <w:szCs w:val="28"/>
                <w:lang w:val="en-US" w:eastAsia="zh-CN" w:bidi="zh-CN"/>
              </w:rPr>
              <w:t>★1</w:t>
            </w:r>
            <w:r>
              <w:rPr>
                <w:rFonts w:hint="eastAsia" w:cs="仿宋"/>
                <w:spacing w:val="-20"/>
                <w:kern w:val="8"/>
                <w:sz w:val="28"/>
                <w:szCs w:val="28"/>
                <w:lang w:val="en-US" w:eastAsia="zh-CN" w:bidi="zh-CN"/>
              </w:rPr>
              <w:t>1</w:t>
            </w:r>
            <w:r>
              <w:rPr>
                <w:rFonts w:hint="eastAsia" w:ascii="仿宋" w:hAnsi="仿宋" w:eastAsia="仿宋" w:cs="仿宋"/>
                <w:spacing w:val="-20"/>
                <w:kern w:val="8"/>
                <w:sz w:val="28"/>
                <w:szCs w:val="28"/>
                <w:lang w:val="en-US" w:eastAsia="zh-CN" w:bidi="zh-CN"/>
              </w:rPr>
              <w:t>、免费提供锗镓发生器退役后的回收服务及锗镓发生器相应使用周期的淋洗液；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17" w:type="dxa"/>
            <w:gridSpan w:val="2"/>
            <w:vAlign w:val="center"/>
          </w:tcPr>
          <w:p>
            <w:pPr>
              <w:keepNext w:val="0"/>
              <w:keepLines w:val="0"/>
              <w:pageBreakBefore w:val="0"/>
              <w:kinsoku/>
              <w:wordWrap w:val="0"/>
              <w:overflowPunct/>
              <w:topLinePunct w:val="0"/>
              <w:bidi w:val="0"/>
              <w:adjustRightInd/>
              <w:spacing w:line="400" w:lineRule="exact"/>
              <w:jc w:val="left"/>
              <w:textAlignment w:val="auto"/>
              <w:rPr>
                <w:rFonts w:hint="eastAsia" w:ascii="仿宋" w:hAnsi="仿宋" w:eastAsia="仿宋" w:cs="仿宋"/>
                <w:color w:val="000000" w:themeColor="text1"/>
                <w:spacing w:val="-20"/>
                <w:kern w:val="8"/>
                <w:sz w:val="28"/>
                <w:szCs w:val="28"/>
                <w:lang w:val="en-US" w:eastAsia="zh-CN"/>
                <w14:textFill>
                  <w14:solidFill>
                    <w14:schemeClr w14:val="tx1"/>
                  </w14:solidFill>
                </w14:textFill>
              </w:rPr>
            </w:pPr>
            <w:r>
              <w:rPr>
                <w:rFonts w:hint="eastAsia" w:ascii="仿宋" w:hAnsi="仿宋" w:eastAsia="仿宋" w:cs="仿宋"/>
                <w:color w:val="auto"/>
                <w:spacing w:val="-20"/>
                <w:kern w:val="8"/>
                <w:sz w:val="28"/>
                <w:szCs w:val="28"/>
                <w:lang w:val="en-US" w:eastAsia="zh-CN"/>
              </w:rPr>
              <w:t>注：带“★”为实质性要求，不满足做无效响应处理。</w:t>
            </w:r>
          </w:p>
        </w:tc>
      </w:tr>
    </w:tbl>
    <w:p>
      <w:pPr>
        <w:pStyle w:val="18"/>
        <w:spacing w:line="380" w:lineRule="exact"/>
        <w:ind w:left="0" w:firstLine="480" w:firstLineChars="200"/>
        <w:rPr>
          <w:rFonts w:hint="eastAsia"/>
          <w:spacing w:val="-20"/>
          <w:kern w:val="8"/>
          <w:sz w:val="28"/>
          <w:szCs w:val="28"/>
        </w:rPr>
      </w:pPr>
      <w:bookmarkStart w:id="2" w:name="_Toc8182"/>
      <w:bookmarkStart w:id="3" w:name="_Toc217446083"/>
      <w:r>
        <w:rPr>
          <w:rFonts w:hint="eastAsia" w:ascii="仿宋" w:hAnsi="仿宋" w:eastAsia="仿宋" w:cs="仿宋"/>
          <w:color w:val="auto"/>
          <w:spacing w:val="-20"/>
          <w:kern w:val="8"/>
          <w:sz w:val="28"/>
          <w:szCs w:val="28"/>
          <w:lang w:val="en-US" w:eastAsia="zh-CN"/>
        </w:rPr>
        <w:t>★</w:t>
      </w:r>
      <w:r>
        <w:rPr>
          <w:rFonts w:hint="eastAsia"/>
          <w:spacing w:val="-20"/>
          <w:kern w:val="8"/>
          <w:sz w:val="28"/>
          <w:szCs w:val="28"/>
        </w:rPr>
        <w:t>质保期：质保期≥</w:t>
      </w:r>
      <w:r>
        <w:rPr>
          <w:rFonts w:hint="eastAsia"/>
          <w:spacing w:val="-20"/>
          <w:kern w:val="8"/>
          <w:sz w:val="28"/>
          <w:szCs w:val="28"/>
          <w:lang w:val="en-US" w:eastAsia="zh-CN"/>
        </w:rPr>
        <w:t>1</w:t>
      </w:r>
      <w:r>
        <w:rPr>
          <w:rFonts w:hint="eastAsia"/>
          <w:spacing w:val="-20"/>
          <w:kern w:val="8"/>
          <w:sz w:val="28"/>
          <w:szCs w:val="28"/>
        </w:rPr>
        <w:t>年（合同签订后采购人出具验收报告之日起），质保范围：产品含所有部件（质保期内涉及维修、产品更换、人工费用等一切费用包含在此次报价中）。质保期后若采购人采购本项目的维保，其每年的维保费用不超过成交总价的3%。</w:t>
      </w:r>
    </w:p>
    <w:p>
      <w:pPr>
        <w:pStyle w:val="21"/>
        <w:autoSpaceDE/>
        <w:autoSpaceDN/>
        <w:spacing w:line="380" w:lineRule="exact"/>
        <w:ind w:left="0" w:leftChars="0" w:firstLine="480" w:firstLineChars="200"/>
        <w:rPr>
          <w:rFonts w:hint="default"/>
          <w:color w:val="auto"/>
          <w:spacing w:val="-20"/>
          <w:kern w:val="8"/>
          <w:sz w:val="28"/>
          <w:szCs w:val="28"/>
          <w:lang w:val="en-US" w:eastAsia="zh-CN"/>
        </w:rPr>
      </w:pPr>
      <w:r>
        <w:rPr>
          <w:rFonts w:hint="eastAsia"/>
          <w:color w:val="000000"/>
          <w:spacing w:val="-20"/>
          <w:sz w:val="28"/>
          <w:szCs w:val="28"/>
          <w:shd w:val="clear" w:color="auto" w:fill="FFFFFF"/>
          <w:lang w:val="en-US" w:eastAsia="zh-CN"/>
        </w:rPr>
        <w:t>以上带“★”项为实质性要求，必须全部满足，负偏离视为无效响应文件。</w:t>
      </w:r>
    </w:p>
    <w:bookmarkEnd w:id="2"/>
    <w:bookmarkEnd w:id="3"/>
    <w:p>
      <w:pPr>
        <w:autoSpaceDE w:val="0"/>
        <w:autoSpaceDN w:val="0"/>
        <w:snapToGrid w:val="0"/>
        <w:rPr>
          <w:rFonts w:hint="default"/>
          <w:lang w:val="en-US" w:eastAsia="zh-CN"/>
        </w:rPr>
      </w:pPr>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9301383-7C9F-423B-9DC1-9EE00647046A}"/>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17284"/>
    <w:multiLevelType w:val="multilevel"/>
    <w:tmpl w:val="24C1728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3"/>
      <w:lvlText w:val="%1.%2.%3."/>
      <w:lvlJc w:val="left"/>
      <w:pPr>
        <w:ind w:left="709" w:hanging="709"/>
      </w:pPr>
      <w:rPr>
        <w:rFonts w:hint="default"/>
        <w:sz w:val="32"/>
        <w:szCs w:val="32"/>
      </w:rPr>
    </w:lvl>
    <w:lvl w:ilvl="3" w:tentative="0">
      <w:start w:val="1"/>
      <w:numFmt w:val="decimal"/>
      <w:suff w:val="space"/>
      <w:lvlText w:val="%1.%2.%3.%4."/>
      <w:lvlJc w:val="left"/>
      <w:pPr>
        <w:tabs>
          <w:tab w:val="left" w:pos="420"/>
        </w:tabs>
        <w:ind w:left="851" w:hanging="851"/>
      </w:pPr>
      <w:rPr>
        <w:rFonts w:hint="default"/>
      </w:rPr>
    </w:lvl>
    <w:lvl w:ilvl="4" w:tentative="0">
      <w:start w:val="1"/>
      <w:numFmt w:val="decimal"/>
      <w:lvlText w:val="%1.%2.%3.%4.%5."/>
      <w:lvlJc w:val="left"/>
      <w:pPr>
        <w:tabs>
          <w:tab w:val="left" w:pos="420"/>
        </w:tabs>
        <w:ind w:left="992" w:hanging="992"/>
      </w:pPr>
      <w:rPr>
        <w:rFonts w:hint="default"/>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F7346A7"/>
    <w:multiLevelType w:val="multilevel"/>
    <w:tmpl w:val="4F7346A7"/>
    <w:lvl w:ilvl="0" w:tentative="0">
      <w:start w:val="1"/>
      <w:numFmt w:val="decimal"/>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pStyle w:val="4"/>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DD29F2"/>
    <w:rsid w:val="00133267"/>
    <w:rsid w:val="001C04B8"/>
    <w:rsid w:val="00207832"/>
    <w:rsid w:val="002F7C5D"/>
    <w:rsid w:val="0032520F"/>
    <w:rsid w:val="00353D64"/>
    <w:rsid w:val="003A08CE"/>
    <w:rsid w:val="0050638A"/>
    <w:rsid w:val="005F552D"/>
    <w:rsid w:val="00660606"/>
    <w:rsid w:val="007934A9"/>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B23A0A"/>
    <w:rsid w:val="02193B1C"/>
    <w:rsid w:val="02247ACE"/>
    <w:rsid w:val="02300221"/>
    <w:rsid w:val="02345C7D"/>
    <w:rsid w:val="028769C2"/>
    <w:rsid w:val="02A429BD"/>
    <w:rsid w:val="02A91D81"/>
    <w:rsid w:val="02B55618"/>
    <w:rsid w:val="02BE3A7E"/>
    <w:rsid w:val="02C80459"/>
    <w:rsid w:val="02CE3596"/>
    <w:rsid w:val="02D70B62"/>
    <w:rsid w:val="02D70C02"/>
    <w:rsid w:val="02ED1C6E"/>
    <w:rsid w:val="03123DCA"/>
    <w:rsid w:val="03125496"/>
    <w:rsid w:val="033E071B"/>
    <w:rsid w:val="03645A12"/>
    <w:rsid w:val="036F4D79"/>
    <w:rsid w:val="03B6275A"/>
    <w:rsid w:val="03E312C3"/>
    <w:rsid w:val="03EE2141"/>
    <w:rsid w:val="04084402"/>
    <w:rsid w:val="04431FFE"/>
    <w:rsid w:val="04447FB3"/>
    <w:rsid w:val="04477F08"/>
    <w:rsid w:val="04564158"/>
    <w:rsid w:val="046425A1"/>
    <w:rsid w:val="047343F5"/>
    <w:rsid w:val="04750292"/>
    <w:rsid w:val="04872F6A"/>
    <w:rsid w:val="049F4725"/>
    <w:rsid w:val="04B62E2E"/>
    <w:rsid w:val="04DD25D5"/>
    <w:rsid w:val="04EB4E12"/>
    <w:rsid w:val="04ED2110"/>
    <w:rsid w:val="050F3977"/>
    <w:rsid w:val="05121E5F"/>
    <w:rsid w:val="051D4100"/>
    <w:rsid w:val="052C4DA5"/>
    <w:rsid w:val="05452235"/>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62F02"/>
    <w:rsid w:val="06CC743B"/>
    <w:rsid w:val="06D118A6"/>
    <w:rsid w:val="06DD2A21"/>
    <w:rsid w:val="07000B16"/>
    <w:rsid w:val="073A1A65"/>
    <w:rsid w:val="07696EF2"/>
    <w:rsid w:val="07783EDF"/>
    <w:rsid w:val="07835838"/>
    <w:rsid w:val="079B5AF6"/>
    <w:rsid w:val="07BE5732"/>
    <w:rsid w:val="07D1528F"/>
    <w:rsid w:val="07E35941"/>
    <w:rsid w:val="07F60ED4"/>
    <w:rsid w:val="081859DF"/>
    <w:rsid w:val="081E50C1"/>
    <w:rsid w:val="081F283D"/>
    <w:rsid w:val="082A3964"/>
    <w:rsid w:val="083420ED"/>
    <w:rsid w:val="08393BA7"/>
    <w:rsid w:val="08397D1B"/>
    <w:rsid w:val="08417154"/>
    <w:rsid w:val="084762C4"/>
    <w:rsid w:val="08585DDB"/>
    <w:rsid w:val="085F5DFB"/>
    <w:rsid w:val="08732749"/>
    <w:rsid w:val="08880B80"/>
    <w:rsid w:val="08A4166C"/>
    <w:rsid w:val="09371E95"/>
    <w:rsid w:val="094032D2"/>
    <w:rsid w:val="0943414C"/>
    <w:rsid w:val="0949606C"/>
    <w:rsid w:val="095163D2"/>
    <w:rsid w:val="098A03F4"/>
    <w:rsid w:val="09A908B8"/>
    <w:rsid w:val="09FF38B1"/>
    <w:rsid w:val="0A030820"/>
    <w:rsid w:val="0A20789E"/>
    <w:rsid w:val="0A2F4CA4"/>
    <w:rsid w:val="0A454A85"/>
    <w:rsid w:val="0A521B45"/>
    <w:rsid w:val="0A69514F"/>
    <w:rsid w:val="0A784B5D"/>
    <w:rsid w:val="0A7B04A7"/>
    <w:rsid w:val="0AA84A7A"/>
    <w:rsid w:val="0ABE4F58"/>
    <w:rsid w:val="0ACA5A42"/>
    <w:rsid w:val="0AE47DFA"/>
    <w:rsid w:val="0AE778EA"/>
    <w:rsid w:val="0AFB6211"/>
    <w:rsid w:val="0B1701D0"/>
    <w:rsid w:val="0B30589F"/>
    <w:rsid w:val="0B3630BF"/>
    <w:rsid w:val="0B405F70"/>
    <w:rsid w:val="0B41524D"/>
    <w:rsid w:val="0B7802E6"/>
    <w:rsid w:val="0B847AAA"/>
    <w:rsid w:val="0BC83278"/>
    <w:rsid w:val="0BED7182"/>
    <w:rsid w:val="0C0831A1"/>
    <w:rsid w:val="0C2506CA"/>
    <w:rsid w:val="0C34090D"/>
    <w:rsid w:val="0C476233"/>
    <w:rsid w:val="0CA02447"/>
    <w:rsid w:val="0CAB08EF"/>
    <w:rsid w:val="0CB4103E"/>
    <w:rsid w:val="0CE40585"/>
    <w:rsid w:val="0CF9521F"/>
    <w:rsid w:val="0CFC6042"/>
    <w:rsid w:val="0CFF3C14"/>
    <w:rsid w:val="0D0735EA"/>
    <w:rsid w:val="0D1D3133"/>
    <w:rsid w:val="0D2729F3"/>
    <w:rsid w:val="0D2A0A6E"/>
    <w:rsid w:val="0D38442D"/>
    <w:rsid w:val="0D894C75"/>
    <w:rsid w:val="0DCE7936"/>
    <w:rsid w:val="0DDC2775"/>
    <w:rsid w:val="0DDC27AD"/>
    <w:rsid w:val="0E056A05"/>
    <w:rsid w:val="0E0C62CA"/>
    <w:rsid w:val="0E1327A4"/>
    <w:rsid w:val="0E14436B"/>
    <w:rsid w:val="0E4F1A2E"/>
    <w:rsid w:val="0E5C05EF"/>
    <w:rsid w:val="0E63197E"/>
    <w:rsid w:val="0E9E29B6"/>
    <w:rsid w:val="0EA67BE6"/>
    <w:rsid w:val="0EDD528C"/>
    <w:rsid w:val="0F102CC4"/>
    <w:rsid w:val="0F1113DA"/>
    <w:rsid w:val="0F3330FE"/>
    <w:rsid w:val="0F480AE7"/>
    <w:rsid w:val="0F59642D"/>
    <w:rsid w:val="0F6C4696"/>
    <w:rsid w:val="0F95233B"/>
    <w:rsid w:val="10011A0F"/>
    <w:rsid w:val="100C244E"/>
    <w:rsid w:val="105C23FA"/>
    <w:rsid w:val="105C2C19"/>
    <w:rsid w:val="10702130"/>
    <w:rsid w:val="108F7238"/>
    <w:rsid w:val="10B95885"/>
    <w:rsid w:val="10CE7EBA"/>
    <w:rsid w:val="10E2302E"/>
    <w:rsid w:val="10EF12A7"/>
    <w:rsid w:val="11203B56"/>
    <w:rsid w:val="11535CDA"/>
    <w:rsid w:val="115455AE"/>
    <w:rsid w:val="115B2DE0"/>
    <w:rsid w:val="11800151"/>
    <w:rsid w:val="11A7392F"/>
    <w:rsid w:val="11B12A00"/>
    <w:rsid w:val="11F46C77"/>
    <w:rsid w:val="120035AB"/>
    <w:rsid w:val="12007B69"/>
    <w:rsid w:val="120F592F"/>
    <w:rsid w:val="12185560"/>
    <w:rsid w:val="122A512C"/>
    <w:rsid w:val="12494DC3"/>
    <w:rsid w:val="124C118F"/>
    <w:rsid w:val="12595651"/>
    <w:rsid w:val="128818DE"/>
    <w:rsid w:val="12B94041"/>
    <w:rsid w:val="12C33BF6"/>
    <w:rsid w:val="12CD1ABC"/>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2E0338"/>
    <w:rsid w:val="143134C4"/>
    <w:rsid w:val="14A30D26"/>
    <w:rsid w:val="14B0380B"/>
    <w:rsid w:val="14BF3393"/>
    <w:rsid w:val="151E7B6D"/>
    <w:rsid w:val="154047C7"/>
    <w:rsid w:val="154A11A2"/>
    <w:rsid w:val="15591F94"/>
    <w:rsid w:val="157259D8"/>
    <w:rsid w:val="157B6F8F"/>
    <w:rsid w:val="158741A4"/>
    <w:rsid w:val="15D41F99"/>
    <w:rsid w:val="15D647EB"/>
    <w:rsid w:val="15FD6EAC"/>
    <w:rsid w:val="16290DB7"/>
    <w:rsid w:val="16377978"/>
    <w:rsid w:val="16583490"/>
    <w:rsid w:val="16974D65"/>
    <w:rsid w:val="16B56AEF"/>
    <w:rsid w:val="16DB3406"/>
    <w:rsid w:val="16DE500C"/>
    <w:rsid w:val="16E11692"/>
    <w:rsid w:val="16E713FE"/>
    <w:rsid w:val="16F104CF"/>
    <w:rsid w:val="17151105"/>
    <w:rsid w:val="173E6AE4"/>
    <w:rsid w:val="173F1493"/>
    <w:rsid w:val="17432E1A"/>
    <w:rsid w:val="1782003E"/>
    <w:rsid w:val="17984A30"/>
    <w:rsid w:val="17C06A3D"/>
    <w:rsid w:val="17CD3CC6"/>
    <w:rsid w:val="17D2722C"/>
    <w:rsid w:val="17D454E9"/>
    <w:rsid w:val="18045B91"/>
    <w:rsid w:val="182F467F"/>
    <w:rsid w:val="18316649"/>
    <w:rsid w:val="18583BD5"/>
    <w:rsid w:val="18773496"/>
    <w:rsid w:val="18784278"/>
    <w:rsid w:val="188350F6"/>
    <w:rsid w:val="188E53E9"/>
    <w:rsid w:val="189339A1"/>
    <w:rsid w:val="18956BD8"/>
    <w:rsid w:val="189D0C75"/>
    <w:rsid w:val="18B84674"/>
    <w:rsid w:val="18CC48D9"/>
    <w:rsid w:val="18D75434"/>
    <w:rsid w:val="18D85245"/>
    <w:rsid w:val="18E125EA"/>
    <w:rsid w:val="18EE62E8"/>
    <w:rsid w:val="19007AF6"/>
    <w:rsid w:val="194647AE"/>
    <w:rsid w:val="19555E9A"/>
    <w:rsid w:val="195B34BE"/>
    <w:rsid w:val="196B0DF6"/>
    <w:rsid w:val="198E2E15"/>
    <w:rsid w:val="1A0E37FF"/>
    <w:rsid w:val="1A173BCD"/>
    <w:rsid w:val="1A22510D"/>
    <w:rsid w:val="1A3F2E70"/>
    <w:rsid w:val="1A4B621C"/>
    <w:rsid w:val="1A557378"/>
    <w:rsid w:val="1A64662D"/>
    <w:rsid w:val="1A8D5EED"/>
    <w:rsid w:val="1AC9255A"/>
    <w:rsid w:val="1ADA0460"/>
    <w:rsid w:val="1AEC57F0"/>
    <w:rsid w:val="1AF12FEB"/>
    <w:rsid w:val="1B164453"/>
    <w:rsid w:val="1B1A55BC"/>
    <w:rsid w:val="1B281F85"/>
    <w:rsid w:val="1B2A7054"/>
    <w:rsid w:val="1B4A11C0"/>
    <w:rsid w:val="1B776A68"/>
    <w:rsid w:val="1B8D24A5"/>
    <w:rsid w:val="1BAD151E"/>
    <w:rsid w:val="1BD0092E"/>
    <w:rsid w:val="1BD276B4"/>
    <w:rsid w:val="1BD9123B"/>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88702C"/>
    <w:rsid w:val="1D99140A"/>
    <w:rsid w:val="1DA04055"/>
    <w:rsid w:val="1DA05F60"/>
    <w:rsid w:val="1DBA450E"/>
    <w:rsid w:val="1DBB00C7"/>
    <w:rsid w:val="1DBE539C"/>
    <w:rsid w:val="1DD65A24"/>
    <w:rsid w:val="1DD8018C"/>
    <w:rsid w:val="1DEF3831"/>
    <w:rsid w:val="1E0F27EA"/>
    <w:rsid w:val="1E1235BF"/>
    <w:rsid w:val="1E1928E1"/>
    <w:rsid w:val="1E1B7B7F"/>
    <w:rsid w:val="1E215CAE"/>
    <w:rsid w:val="1E217ADA"/>
    <w:rsid w:val="1E262080"/>
    <w:rsid w:val="1E2E0FF5"/>
    <w:rsid w:val="1E340C41"/>
    <w:rsid w:val="1E5742FA"/>
    <w:rsid w:val="1E630A7B"/>
    <w:rsid w:val="1E6E4153"/>
    <w:rsid w:val="1E780B2E"/>
    <w:rsid w:val="1E88560F"/>
    <w:rsid w:val="1EC71AB5"/>
    <w:rsid w:val="1EC72886"/>
    <w:rsid w:val="1EE05295"/>
    <w:rsid w:val="1EEB4218"/>
    <w:rsid w:val="1F0E008C"/>
    <w:rsid w:val="1F132604"/>
    <w:rsid w:val="1F2D7B6A"/>
    <w:rsid w:val="1F3709E9"/>
    <w:rsid w:val="1F5A72D6"/>
    <w:rsid w:val="1FAC5655"/>
    <w:rsid w:val="1FD67A52"/>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4060F"/>
    <w:rsid w:val="21D76E13"/>
    <w:rsid w:val="21E50E9A"/>
    <w:rsid w:val="21F271E4"/>
    <w:rsid w:val="220516F1"/>
    <w:rsid w:val="22262243"/>
    <w:rsid w:val="224353DD"/>
    <w:rsid w:val="224473A8"/>
    <w:rsid w:val="2261537E"/>
    <w:rsid w:val="22684645"/>
    <w:rsid w:val="229536BA"/>
    <w:rsid w:val="229A4B54"/>
    <w:rsid w:val="229E6E8B"/>
    <w:rsid w:val="22AA3280"/>
    <w:rsid w:val="22C17D10"/>
    <w:rsid w:val="22E14A91"/>
    <w:rsid w:val="22E431A2"/>
    <w:rsid w:val="23391E09"/>
    <w:rsid w:val="23693768"/>
    <w:rsid w:val="23865A9B"/>
    <w:rsid w:val="23900D2B"/>
    <w:rsid w:val="239040F9"/>
    <w:rsid w:val="23AB50BF"/>
    <w:rsid w:val="23B044BD"/>
    <w:rsid w:val="23B21E38"/>
    <w:rsid w:val="23B50D48"/>
    <w:rsid w:val="23D902C0"/>
    <w:rsid w:val="23F52C20"/>
    <w:rsid w:val="24104523"/>
    <w:rsid w:val="2412099A"/>
    <w:rsid w:val="24247062"/>
    <w:rsid w:val="242857B1"/>
    <w:rsid w:val="24626AE4"/>
    <w:rsid w:val="24894921"/>
    <w:rsid w:val="249D6FA3"/>
    <w:rsid w:val="24D17130"/>
    <w:rsid w:val="24D37D1E"/>
    <w:rsid w:val="24E862E1"/>
    <w:rsid w:val="24ED05FA"/>
    <w:rsid w:val="253432D4"/>
    <w:rsid w:val="25746DA5"/>
    <w:rsid w:val="257A6079"/>
    <w:rsid w:val="25AB795A"/>
    <w:rsid w:val="25D24FC7"/>
    <w:rsid w:val="25FB4423"/>
    <w:rsid w:val="2638693C"/>
    <w:rsid w:val="264305EB"/>
    <w:rsid w:val="26785D0C"/>
    <w:rsid w:val="268907C4"/>
    <w:rsid w:val="26897EEF"/>
    <w:rsid w:val="269C4DAC"/>
    <w:rsid w:val="269C724C"/>
    <w:rsid w:val="26B24DF9"/>
    <w:rsid w:val="26C92387"/>
    <w:rsid w:val="26F176CF"/>
    <w:rsid w:val="27160700"/>
    <w:rsid w:val="273A5D85"/>
    <w:rsid w:val="27584276"/>
    <w:rsid w:val="276B56D3"/>
    <w:rsid w:val="278845A8"/>
    <w:rsid w:val="279939AA"/>
    <w:rsid w:val="27B30E28"/>
    <w:rsid w:val="27C941A8"/>
    <w:rsid w:val="27E03A63"/>
    <w:rsid w:val="27E53AE2"/>
    <w:rsid w:val="27E714A5"/>
    <w:rsid w:val="27F67942"/>
    <w:rsid w:val="281005D8"/>
    <w:rsid w:val="28186EDD"/>
    <w:rsid w:val="28650375"/>
    <w:rsid w:val="28833F3B"/>
    <w:rsid w:val="289C18BC"/>
    <w:rsid w:val="28B315A3"/>
    <w:rsid w:val="28B541E3"/>
    <w:rsid w:val="28D63020"/>
    <w:rsid w:val="28ED2D42"/>
    <w:rsid w:val="28FD6DE4"/>
    <w:rsid w:val="290C07F0"/>
    <w:rsid w:val="291C6D14"/>
    <w:rsid w:val="292117F9"/>
    <w:rsid w:val="29230DDF"/>
    <w:rsid w:val="29411C85"/>
    <w:rsid w:val="29442F93"/>
    <w:rsid w:val="294A6EAE"/>
    <w:rsid w:val="29657F00"/>
    <w:rsid w:val="297C2B9E"/>
    <w:rsid w:val="29860D3E"/>
    <w:rsid w:val="29AC0E9F"/>
    <w:rsid w:val="29C42E79"/>
    <w:rsid w:val="29E90B31"/>
    <w:rsid w:val="2A006359"/>
    <w:rsid w:val="2A674913"/>
    <w:rsid w:val="2A7862B9"/>
    <w:rsid w:val="2A84085A"/>
    <w:rsid w:val="2A9B70AC"/>
    <w:rsid w:val="2ACD4261"/>
    <w:rsid w:val="2AF73A47"/>
    <w:rsid w:val="2B0027AB"/>
    <w:rsid w:val="2B34402E"/>
    <w:rsid w:val="2B473D61"/>
    <w:rsid w:val="2B781AF8"/>
    <w:rsid w:val="2B807273"/>
    <w:rsid w:val="2B876854"/>
    <w:rsid w:val="2B8A4DEB"/>
    <w:rsid w:val="2B90000F"/>
    <w:rsid w:val="2B9D3B7C"/>
    <w:rsid w:val="2BB1567F"/>
    <w:rsid w:val="2BB34880"/>
    <w:rsid w:val="2BBA27CA"/>
    <w:rsid w:val="2C146970"/>
    <w:rsid w:val="2C372028"/>
    <w:rsid w:val="2C3747AF"/>
    <w:rsid w:val="2C3D5164"/>
    <w:rsid w:val="2C5A7AC4"/>
    <w:rsid w:val="2C773801"/>
    <w:rsid w:val="2C7768C8"/>
    <w:rsid w:val="2CA73B18"/>
    <w:rsid w:val="2CA945A8"/>
    <w:rsid w:val="2CC63A92"/>
    <w:rsid w:val="2CCB451E"/>
    <w:rsid w:val="2CD258AD"/>
    <w:rsid w:val="2CD45AC9"/>
    <w:rsid w:val="2CDE6947"/>
    <w:rsid w:val="2CE61022"/>
    <w:rsid w:val="2CEA45EB"/>
    <w:rsid w:val="2D0C5496"/>
    <w:rsid w:val="2D204264"/>
    <w:rsid w:val="2D221E03"/>
    <w:rsid w:val="2D2C0C10"/>
    <w:rsid w:val="2D6811D3"/>
    <w:rsid w:val="2D9932FC"/>
    <w:rsid w:val="2DB50796"/>
    <w:rsid w:val="2DFC0F3B"/>
    <w:rsid w:val="2E116AF9"/>
    <w:rsid w:val="2E580034"/>
    <w:rsid w:val="2E5B2A1C"/>
    <w:rsid w:val="2E892D73"/>
    <w:rsid w:val="2EAD65D1"/>
    <w:rsid w:val="2EB163EC"/>
    <w:rsid w:val="2EB37960"/>
    <w:rsid w:val="2EBA2A9C"/>
    <w:rsid w:val="2EF700A0"/>
    <w:rsid w:val="2F081A5A"/>
    <w:rsid w:val="2F30281E"/>
    <w:rsid w:val="2F4B154D"/>
    <w:rsid w:val="2F4C00AC"/>
    <w:rsid w:val="2F572203"/>
    <w:rsid w:val="2F7A3BF9"/>
    <w:rsid w:val="2F7C5FA4"/>
    <w:rsid w:val="2F803CE6"/>
    <w:rsid w:val="2FFF2F94"/>
    <w:rsid w:val="300C7328"/>
    <w:rsid w:val="30240B15"/>
    <w:rsid w:val="305831D1"/>
    <w:rsid w:val="30586CDF"/>
    <w:rsid w:val="30731FDE"/>
    <w:rsid w:val="307E33CE"/>
    <w:rsid w:val="308235A9"/>
    <w:rsid w:val="30960A81"/>
    <w:rsid w:val="30A842F5"/>
    <w:rsid w:val="30B71989"/>
    <w:rsid w:val="30BA4FD6"/>
    <w:rsid w:val="30DC14B6"/>
    <w:rsid w:val="30E65649"/>
    <w:rsid w:val="30ED2C1C"/>
    <w:rsid w:val="314A59C7"/>
    <w:rsid w:val="31581292"/>
    <w:rsid w:val="3190492F"/>
    <w:rsid w:val="31B163D9"/>
    <w:rsid w:val="31D42196"/>
    <w:rsid w:val="31D73965"/>
    <w:rsid w:val="31EB7F82"/>
    <w:rsid w:val="31FB1E19"/>
    <w:rsid w:val="32232FB6"/>
    <w:rsid w:val="32293953"/>
    <w:rsid w:val="325E438B"/>
    <w:rsid w:val="32723E88"/>
    <w:rsid w:val="32791965"/>
    <w:rsid w:val="328238D1"/>
    <w:rsid w:val="329273FE"/>
    <w:rsid w:val="329E6912"/>
    <w:rsid w:val="32A2298B"/>
    <w:rsid w:val="32AB2648"/>
    <w:rsid w:val="32EB06BD"/>
    <w:rsid w:val="32F3167E"/>
    <w:rsid w:val="32FD11AA"/>
    <w:rsid w:val="33247EFB"/>
    <w:rsid w:val="33693DA5"/>
    <w:rsid w:val="3371582F"/>
    <w:rsid w:val="33721B98"/>
    <w:rsid w:val="339C261F"/>
    <w:rsid w:val="33A83B9A"/>
    <w:rsid w:val="33B3017D"/>
    <w:rsid w:val="33B51EBC"/>
    <w:rsid w:val="33D206AD"/>
    <w:rsid w:val="33D845F3"/>
    <w:rsid w:val="33EC2605"/>
    <w:rsid w:val="33FC0FC2"/>
    <w:rsid w:val="34060532"/>
    <w:rsid w:val="3424451B"/>
    <w:rsid w:val="3448725B"/>
    <w:rsid w:val="34624864"/>
    <w:rsid w:val="347E3447"/>
    <w:rsid w:val="34863265"/>
    <w:rsid w:val="34B90377"/>
    <w:rsid w:val="34BE177D"/>
    <w:rsid w:val="34F1107A"/>
    <w:rsid w:val="34F12F90"/>
    <w:rsid w:val="351E123A"/>
    <w:rsid w:val="3538685D"/>
    <w:rsid w:val="354B444E"/>
    <w:rsid w:val="35A23F88"/>
    <w:rsid w:val="35B343B0"/>
    <w:rsid w:val="35D00DF7"/>
    <w:rsid w:val="35E145D6"/>
    <w:rsid w:val="35E6686D"/>
    <w:rsid w:val="35F40F8A"/>
    <w:rsid w:val="35F93D60"/>
    <w:rsid w:val="361212CF"/>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6566B"/>
    <w:rsid w:val="389744F8"/>
    <w:rsid w:val="38D109D4"/>
    <w:rsid w:val="38E70041"/>
    <w:rsid w:val="3922196A"/>
    <w:rsid w:val="392F4087"/>
    <w:rsid w:val="394716C1"/>
    <w:rsid w:val="394915ED"/>
    <w:rsid w:val="397C494D"/>
    <w:rsid w:val="399E2245"/>
    <w:rsid w:val="39A146C7"/>
    <w:rsid w:val="39B27192"/>
    <w:rsid w:val="39BF260B"/>
    <w:rsid w:val="39BF54C1"/>
    <w:rsid w:val="39C8711A"/>
    <w:rsid w:val="39DF785B"/>
    <w:rsid w:val="39E62997"/>
    <w:rsid w:val="39E73B05"/>
    <w:rsid w:val="39FE4267"/>
    <w:rsid w:val="3A0177D1"/>
    <w:rsid w:val="3A25798E"/>
    <w:rsid w:val="3A3F1B1E"/>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6C3370"/>
    <w:rsid w:val="3B7C48A9"/>
    <w:rsid w:val="3B96663F"/>
    <w:rsid w:val="3BA1674A"/>
    <w:rsid w:val="3BB44731"/>
    <w:rsid w:val="3BCE42D3"/>
    <w:rsid w:val="3BDE08D5"/>
    <w:rsid w:val="3BE63123"/>
    <w:rsid w:val="3BFA46F3"/>
    <w:rsid w:val="3BFD6C4C"/>
    <w:rsid w:val="3C145EE2"/>
    <w:rsid w:val="3C2052F0"/>
    <w:rsid w:val="3C215E97"/>
    <w:rsid w:val="3C2974B3"/>
    <w:rsid w:val="3C2A342D"/>
    <w:rsid w:val="3C2B322B"/>
    <w:rsid w:val="3C2B6C24"/>
    <w:rsid w:val="3C3E4D0D"/>
    <w:rsid w:val="3C5A141B"/>
    <w:rsid w:val="3C5A4785"/>
    <w:rsid w:val="3C877A04"/>
    <w:rsid w:val="3C897AF6"/>
    <w:rsid w:val="3CAD3258"/>
    <w:rsid w:val="3CB0796E"/>
    <w:rsid w:val="3CF7250B"/>
    <w:rsid w:val="3D453E79"/>
    <w:rsid w:val="3D9372DA"/>
    <w:rsid w:val="3D9A589D"/>
    <w:rsid w:val="3DB73753"/>
    <w:rsid w:val="3DC15BF5"/>
    <w:rsid w:val="3DCE20C0"/>
    <w:rsid w:val="3DF312C1"/>
    <w:rsid w:val="3DFA7CB4"/>
    <w:rsid w:val="3E01768F"/>
    <w:rsid w:val="3E4E0416"/>
    <w:rsid w:val="3E7013C9"/>
    <w:rsid w:val="3E7C38CA"/>
    <w:rsid w:val="3EAA6689"/>
    <w:rsid w:val="3EB43C92"/>
    <w:rsid w:val="3EC84D62"/>
    <w:rsid w:val="3EE10F0B"/>
    <w:rsid w:val="3EE116FE"/>
    <w:rsid w:val="3F057D64"/>
    <w:rsid w:val="3F170ED5"/>
    <w:rsid w:val="3F3858C3"/>
    <w:rsid w:val="3F43504A"/>
    <w:rsid w:val="3F4E6331"/>
    <w:rsid w:val="3F745619"/>
    <w:rsid w:val="3F774E65"/>
    <w:rsid w:val="3F9900F3"/>
    <w:rsid w:val="3F9E5F18"/>
    <w:rsid w:val="3FEE07F8"/>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7E204F"/>
    <w:rsid w:val="41885414"/>
    <w:rsid w:val="41892EE4"/>
    <w:rsid w:val="418C03D5"/>
    <w:rsid w:val="41D463C4"/>
    <w:rsid w:val="41E0147E"/>
    <w:rsid w:val="41EF347B"/>
    <w:rsid w:val="42417305"/>
    <w:rsid w:val="426B6130"/>
    <w:rsid w:val="42843695"/>
    <w:rsid w:val="42FC76D0"/>
    <w:rsid w:val="43184339"/>
    <w:rsid w:val="43BA035C"/>
    <w:rsid w:val="440129FB"/>
    <w:rsid w:val="441301B4"/>
    <w:rsid w:val="44363ADB"/>
    <w:rsid w:val="446E76B9"/>
    <w:rsid w:val="44883373"/>
    <w:rsid w:val="448B7DFA"/>
    <w:rsid w:val="44904B51"/>
    <w:rsid w:val="449D2E02"/>
    <w:rsid w:val="44B9277D"/>
    <w:rsid w:val="44EC3D3D"/>
    <w:rsid w:val="457412F1"/>
    <w:rsid w:val="459249B4"/>
    <w:rsid w:val="45986B0B"/>
    <w:rsid w:val="459B31D0"/>
    <w:rsid w:val="45B0339B"/>
    <w:rsid w:val="45C55D67"/>
    <w:rsid w:val="45DC10F2"/>
    <w:rsid w:val="45F36B68"/>
    <w:rsid w:val="461E795D"/>
    <w:rsid w:val="46226BB8"/>
    <w:rsid w:val="46251947"/>
    <w:rsid w:val="465E21C9"/>
    <w:rsid w:val="46653115"/>
    <w:rsid w:val="46985AFB"/>
    <w:rsid w:val="46997AE2"/>
    <w:rsid w:val="46A240EA"/>
    <w:rsid w:val="46BE053D"/>
    <w:rsid w:val="46F952D8"/>
    <w:rsid w:val="47102C4F"/>
    <w:rsid w:val="47150306"/>
    <w:rsid w:val="47264F1F"/>
    <w:rsid w:val="472B0583"/>
    <w:rsid w:val="474D01B6"/>
    <w:rsid w:val="47881532"/>
    <w:rsid w:val="47903C72"/>
    <w:rsid w:val="479271DF"/>
    <w:rsid w:val="47A0687C"/>
    <w:rsid w:val="47B265AF"/>
    <w:rsid w:val="47CA0468"/>
    <w:rsid w:val="47CC565B"/>
    <w:rsid w:val="47D60CD6"/>
    <w:rsid w:val="47EB65E9"/>
    <w:rsid w:val="48275A6F"/>
    <w:rsid w:val="48455675"/>
    <w:rsid w:val="484713ED"/>
    <w:rsid w:val="48587ABB"/>
    <w:rsid w:val="487934E9"/>
    <w:rsid w:val="48834259"/>
    <w:rsid w:val="48844E2C"/>
    <w:rsid w:val="489857A5"/>
    <w:rsid w:val="489D657F"/>
    <w:rsid w:val="49023C05"/>
    <w:rsid w:val="49074DE2"/>
    <w:rsid w:val="490E1E37"/>
    <w:rsid w:val="49267254"/>
    <w:rsid w:val="492A0E97"/>
    <w:rsid w:val="492C413F"/>
    <w:rsid w:val="499A379E"/>
    <w:rsid w:val="499E328F"/>
    <w:rsid w:val="499F393A"/>
    <w:rsid w:val="49AB002C"/>
    <w:rsid w:val="49AD3A0C"/>
    <w:rsid w:val="4A351A63"/>
    <w:rsid w:val="4A371147"/>
    <w:rsid w:val="4A3B6D2F"/>
    <w:rsid w:val="4A6F2DBF"/>
    <w:rsid w:val="4A7E0510"/>
    <w:rsid w:val="4A8F4985"/>
    <w:rsid w:val="4AC347A2"/>
    <w:rsid w:val="4ACD3BA1"/>
    <w:rsid w:val="4AD52CE0"/>
    <w:rsid w:val="4ADF3B5F"/>
    <w:rsid w:val="4AF9474F"/>
    <w:rsid w:val="4AFE532C"/>
    <w:rsid w:val="4B1355B6"/>
    <w:rsid w:val="4B201A81"/>
    <w:rsid w:val="4B335C59"/>
    <w:rsid w:val="4B3F403E"/>
    <w:rsid w:val="4B46598C"/>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14606E"/>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1C1768"/>
    <w:rsid w:val="4E3536CD"/>
    <w:rsid w:val="4E4F4B57"/>
    <w:rsid w:val="4E6600F3"/>
    <w:rsid w:val="4E696404"/>
    <w:rsid w:val="4E94128F"/>
    <w:rsid w:val="4E944C60"/>
    <w:rsid w:val="4EB70E3E"/>
    <w:rsid w:val="4EC50F80"/>
    <w:rsid w:val="4EE52CC5"/>
    <w:rsid w:val="4F306A0F"/>
    <w:rsid w:val="4F337FD5"/>
    <w:rsid w:val="4F4B0C94"/>
    <w:rsid w:val="4F506DD9"/>
    <w:rsid w:val="4F553C8D"/>
    <w:rsid w:val="4F6665FD"/>
    <w:rsid w:val="4F9A5BFE"/>
    <w:rsid w:val="4FBB7FCB"/>
    <w:rsid w:val="4FE9502C"/>
    <w:rsid w:val="4FEE6655"/>
    <w:rsid w:val="502D2C99"/>
    <w:rsid w:val="502D51CF"/>
    <w:rsid w:val="507E668D"/>
    <w:rsid w:val="5092738B"/>
    <w:rsid w:val="50C973CD"/>
    <w:rsid w:val="50D122DD"/>
    <w:rsid w:val="50D650BC"/>
    <w:rsid w:val="50E517A3"/>
    <w:rsid w:val="50FD7598"/>
    <w:rsid w:val="510A2FB8"/>
    <w:rsid w:val="51172D37"/>
    <w:rsid w:val="51342B0E"/>
    <w:rsid w:val="51575520"/>
    <w:rsid w:val="515A77A5"/>
    <w:rsid w:val="51AA355D"/>
    <w:rsid w:val="51B65179"/>
    <w:rsid w:val="51B9059A"/>
    <w:rsid w:val="51BC795B"/>
    <w:rsid w:val="51D11F3B"/>
    <w:rsid w:val="51E32231"/>
    <w:rsid w:val="51E62C9A"/>
    <w:rsid w:val="52156592"/>
    <w:rsid w:val="52157CE7"/>
    <w:rsid w:val="52161A69"/>
    <w:rsid w:val="52264AB1"/>
    <w:rsid w:val="524E3378"/>
    <w:rsid w:val="528648C0"/>
    <w:rsid w:val="528C45CC"/>
    <w:rsid w:val="52913E6A"/>
    <w:rsid w:val="52A86F2C"/>
    <w:rsid w:val="52C35B14"/>
    <w:rsid w:val="52E57838"/>
    <w:rsid w:val="52F77CF4"/>
    <w:rsid w:val="52F83A10"/>
    <w:rsid w:val="530B5E7F"/>
    <w:rsid w:val="531A2F5F"/>
    <w:rsid w:val="5325232B"/>
    <w:rsid w:val="53C16111"/>
    <w:rsid w:val="53DF072C"/>
    <w:rsid w:val="54064EDC"/>
    <w:rsid w:val="54137668"/>
    <w:rsid w:val="54194E4C"/>
    <w:rsid w:val="542425E2"/>
    <w:rsid w:val="54390279"/>
    <w:rsid w:val="544A66BD"/>
    <w:rsid w:val="544D7A26"/>
    <w:rsid w:val="54501629"/>
    <w:rsid w:val="5463310B"/>
    <w:rsid w:val="54712B35"/>
    <w:rsid w:val="54752BDE"/>
    <w:rsid w:val="547C1C6D"/>
    <w:rsid w:val="547D49D8"/>
    <w:rsid w:val="548A2586"/>
    <w:rsid w:val="548E5D77"/>
    <w:rsid w:val="54A6670C"/>
    <w:rsid w:val="54A92197"/>
    <w:rsid w:val="54B55930"/>
    <w:rsid w:val="54E83610"/>
    <w:rsid w:val="54EF1F01"/>
    <w:rsid w:val="55306D65"/>
    <w:rsid w:val="55521C86"/>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2767E7"/>
    <w:rsid w:val="565076BF"/>
    <w:rsid w:val="565469AA"/>
    <w:rsid w:val="56660C90"/>
    <w:rsid w:val="56797801"/>
    <w:rsid w:val="5692428F"/>
    <w:rsid w:val="56946171"/>
    <w:rsid w:val="56A87127"/>
    <w:rsid w:val="56CB2446"/>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A390C"/>
    <w:rsid w:val="57F1641A"/>
    <w:rsid w:val="581C1283"/>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15699E"/>
    <w:rsid w:val="593037D7"/>
    <w:rsid w:val="598338D1"/>
    <w:rsid w:val="59A4434A"/>
    <w:rsid w:val="59A65848"/>
    <w:rsid w:val="59D45EEC"/>
    <w:rsid w:val="59F14D15"/>
    <w:rsid w:val="5A0C5FF2"/>
    <w:rsid w:val="5A0D6C12"/>
    <w:rsid w:val="5A145AD8"/>
    <w:rsid w:val="5A370EE2"/>
    <w:rsid w:val="5A390AE1"/>
    <w:rsid w:val="5A446264"/>
    <w:rsid w:val="5A5C1C85"/>
    <w:rsid w:val="5A5E123A"/>
    <w:rsid w:val="5A634044"/>
    <w:rsid w:val="5A6B5D80"/>
    <w:rsid w:val="5A7C4F26"/>
    <w:rsid w:val="5A8B530B"/>
    <w:rsid w:val="5A9E250E"/>
    <w:rsid w:val="5AA24261"/>
    <w:rsid w:val="5AE765D0"/>
    <w:rsid w:val="5B12588A"/>
    <w:rsid w:val="5B3C6811"/>
    <w:rsid w:val="5B5E178C"/>
    <w:rsid w:val="5B742F14"/>
    <w:rsid w:val="5B842B10"/>
    <w:rsid w:val="5B991B08"/>
    <w:rsid w:val="5BA74225"/>
    <w:rsid w:val="5BD84FC8"/>
    <w:rsid w:val="5BDB2B07"/>
    <w:rsid w:val="5BE81609"/>
    <w:rsid w:val="5C133B2D"/>
    <w:rsid w:val="5C2018E1"/>
    <w:rsid w:val="5C257148"/>
    <w:rsid w:val="5C367357"/>
    <w:rsid w:val="5C3B0AAD"/>
    <w:rsid w:val="5CA77895"/>
    <w:rsid w:val="5CAD2859"/>
    <w:rsid w:val="5CB36BF9"/>
    <w:rsid w:val="5CB840C1"/>
    <w:rsid w:val="5CBB0910"/>
    <w:rsid w:val="5CEC2695"/>
    <w:rsid w:val="5CF67CD2"/>
    <w:rsid w:val="5CF9102F"/>
    <w:rsid w:val="5CFF1453"/>
    <w:rsid w:val="5D231426"/>
    <w:rsid w:val="5D5947CB"/>
    <w:rsid w:val="5D81323E"/>
    <w:rsid w:val="5D916F3A"/>
    <w:rsid w:val="5D926C20"/>
    <w:rsid w:val="5DA943A9"/>
    <w:rsid w:val="5DAD36A2"/>
    <w:rsid w:val="5DD9528E"/>
    <w:rsid w:val="5DEC4171"/>
    <w:rsid w:val="5E034EE5"/>
    <w:rsid w:val="5E052A3E"/>
    <w:rsid w:val="5E1611EE"/>
    <w:rsid w:val="5E423E06"/>
    <w:rsid w:val="5E4F1191"/>
    <w:rsid w:val="5E7E3D05"/>
    <w:rsid w:val="5E9743D5"/>
    <w:rsid w:val="5EA14EE6"/>
    <w:rsid w:val="5EBD3D5F"/>
    <w:rsid w:val="5EE12136"/>
    <w:rsid w:val="5EEE5CC7"/>
    <w:rsid w:val="5EF92FAF"/>
    <w:rsid w:val="5EFA62DE"/>
    <w:rsid w:val="5F0616FC"/>
    <w:rsid w:val="5F226B01"/>
    <w:rsid w:val="5F2D4A41"/>
    <w:rsid w:val="5F4E6DCC"/>
    <w:rsid w:val="5F647F70"/>
    <w:rsid w:val="5F7420BA"/>
    <w:rsid w:val="5F7A755A"/>
    <w:rsid w:val="5F8605F5"/>
    <w:rsid w:val="5F972D59"/>
    <w:rsid w:val="5FAF36A8"/>
    <w:rsid w:val="5FD14225"/>
    <w:rsid w:val="5FD50C35"/>
    <w:rsid w:val="5FE73964"/>
    <w:rsid w:val="601B1E55"/>
    <w:rsid w:val="602E6839"/>
    <w:rsid w:val="604364E6"/>
    <w:rsid w:val="60451C88"/>
    <w:rsid w:val="60525479"/>
    <w:rsid w:val="605B5EA1"/>
    <w:rsid w:val="60A47CE5"/>
    <w:rsid w:val="60A70823"/>
    <w:rsid w:val="60AB3C9F"/>
    <w:rsid w:val="60C64165"/>
    <w:rsid w:val="60D56446"/>
    <w:rsid w:val="611B2B0F"/>
    <w:rsid w:val="61243C22"/>
    <w:rsid w:val="6162299C"/>
    <w:rsid w:val="617C3A5E"/>
    <w:rsid w:val="619D7CC2"/>
    <w:rsid w:val="61A03FBA"/>
    <w:rsid w:val="61A40AE8"/>
    <w:rsid w:val="61AC36FA"/>
    <w:rsid w:val="61BD6017"/>
    <w:rsid w:val="61D201D5"/>
    <w:rsid w:val="61ED6DFA"/>
    <w:rsid w:val="61F43952"/>
    <w:rsid w:val="621B7FD7"/>
    <w:rsid w:val="6228716A"/>
    <w:rsid w:val="624463F4"/>
    <w:rsid w:val="6252026F"/>
    <w:rsid w:val="627E2699"/>
    <w:rsid w:val="62A019CE"/>
    <w:rsid w:val="62A1033D"/>
    <w:rsid w:val="62D11B87"/>
    <w:rsid w:val="62E726D3"/>
    <w:rsid w:val="62FE3EF7"/>
    <w:rsid w:val="630C2F5E"/>
    <w:rsid w:val="632D7999"/>
    <w:rsid w:val="635263D8"/>
    <w:rsid w:val="63616C38"/>
    <w:rsid w:val="63691DC0"/>
    <w:rsid w:val="63A94D24"/>
    <w:rsid w:val="63BD0198"/>
    <w:rsid w:val="63C35952"/>
    <w:rsid w:val="63E73036"/>
    <w:rsid w:val="63EC3BC5"/>
    <w:rsid w:val="6408782B"/>
    <w:rsid w:val="64154A8B"/>
    <w:rsid w:val="64306D81"/>
    <w:rsid w:val="644C161A"/>
    <w:rsid w:val="6468651B"/>
    <w:rsid w:val="647A03CC"/>
    <w:rsid w:val="64A62FEB"/>
    <w:rsid w:val="64AF69A1"/>
    <w:rsid w:val="64C116F9"/>
    <w:rsid w:val="64D953F5"/>
    <w:rsid w:val="64F34037"/>
    <w:rsid w:val="64F93617"/>
    <w:rsid w:val="64FD7FCA"/>
    <w:rsid w:val="650A5429"/>
    <w:rsid w:val="651E6BDA"/>
    <w:rsid w:val="652E6093"/>
    <w:rsid w:val="65406341"/>
    <w:rsid w:val="65442AE4"/>
    <w:rsid w:val="65566374"/>
    <w:rsid w:val="657E3861"/>
    <w:rsid w:val="65B013F6"/>
    <w:rsid w:val="65C854C3"/>
    <w:rsid w:val="65CC56EC"/>
    <w:rsid w:val="65DF45BB"/>
    <w:rsid w:val="6650588E"/>
    <w:rsid w:val="66527D6E"/>
    <w:rsid w:val="665314C3"/>
    <w:rsid w:val="66560D21"/>
    <w:rsid w:val="667C11C0"/>
    <w:rsid w:val="667E2026"/>
    <w:rsid w:val="667F60B7"/>
    <w:rsid w:val="66F55552"/>
    <w:rsid w:val="67136C12"/>
    <w:rsid w:val="672178A4"/>
    <w:rsid w:val="672F7E85"/>
    <w:rsid w:val="675039C2"/>
    <w:rsid w:val="67575479"/>
    <w:rsid w:val="675B4115"/>
    <w:rsid w:val="675D60DF"/>
    <w:rsid w:val="677671A1"/>
    <w:rsid w:val="678802FD"/>
    <w:rsid w:val="678C0773"/>
    <w:rsid w:val="67A7735B"/>
    <w:rsid w:val="67B06428"/>
    <w:rsid w:val="67BC57AA"/>
    <w:rsid w:val="67BF2179"/>
    <w:rsid w:val="67D31EFE"/>
    <w:rsid w:val="67DA556A"/>
    <w:rsid w:val="67E44187"/>
    <w:rsid w:val="67F52DC2"/>
    <w:rsid w:val="67FA392E"/>
    <w:rsid w:val="68107747"/>
    <w:rsid w:val="68442064"/>
    <w:rsid w:val="68516DAA"/>
    <w:rsid w:val="68543121"/>
    <w:rsid w:val="686B65DA"/>
    <w:rsid w:val="68784179"/>
    <w:rsid w:val="68AC53C7"/>
    <w:rsid w:val="68B02807"/>
    <w:rsid w:val="68E36A3E"/>
    <w:rsid w:val="68E65C61"/>
    <w:rsid w:val="69077F9F"/>
    <w:rsid w:val="69166546"/>
    <w:rsid w:val="693507C0"/>
    <w:rsid w:val="6937444C"/>
    <w:rsid w:val="6938470E"/>
    <w:rsid w:val="69532A03"/>
    <w:rsid w:val="695E6383"/>
    <w:rsid w:val="697D46B7"/>
    <w:rsid w:val="698605AD"/>
    <w:rsid w:val="698A6F34"/>
    <w:rsid w:val="69A7394E"/>
    <w:rsid w:val="69C81C20"/>
    <w:rsid w:val="69D32689"/>
    <w:rsid w:val="69D51760"/>
    <w:rsid w:val="69E91EAC"/>
    <w:rsid w:val="69F04051"/>
    <w:rsid w:val="69FD2065"/>
    <w:rsid w:val="6A4231BA"/>
    <w:rsid w:val="6A611A43"/>
    <w:rsid w:val="6A6C4159"/>
    <w:rsid w:val="6AA61B4B"/>
    <w:rsid w:val="6B19056F"/>
    <w:rsid w:val="6B334974"/>
    <w:rsid w:val="6B516B97"/>
    <w:rsid w:val="6B534E9D"/>
    <w:rsid w:val="6B554B89"/>
    <w:rsid w:val="6B6865A7"/>
    <w:rsid w:val="6B796A60"/>
    <w:rsid w:val="6B82199A"/>
    <w:rsid w:val="6BA42AD5"/>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33F75"/>
    <w:rsid w:val="6D365409"/>
    <w:rsid w:val="6D592EA5"/>
    <w:rsid w:val="6D751998"/>
    <w:rsid w:val="6D91263F"/>
    <w:rsid w:val="6DA52B34"/>
    <w:rsid w:val="6DDB7D5E"/>
    <w:rsid w:val="6E1E63D5"/>
    <w:rsid w:val="6E9A55C4"/>
    <w:rsid w:val="6EB31E72"/>
    <w:rsid w:val="6EB5372D"/>
    <w:rsid w:val="6EDD106E"/>
    <w:rsid w:val="6EF015E7"/>
    <w:rsid w:val="6EF35FB2"/>
    <w:rsid w:val="6EFC1D3A"/>
    <w:rsid w:val="6F030F66"/>
    <w:rsid w:val="6F0600C9"/>
    <w:rsid w:val="6F142D60"/>
    <w:rsid w:val="6F3B51B9"/>
    <w:rsid w:val="6F56521C"/>
    <w:rsid w:val="6F5B2954"/>
    <w:rsid w:val="6F6D0441"/>
    <w:rsid w:val="6F9B1553"/>
    <w:rsid w:val="6F9E3C1E"/>
    <w:rsid w:val="6FB62F8F"/>
    <w:rsid w:val="6FC15177"/>
    <w:rsid w:val="6FC333BE"/>
    <w:rsid w:val="6FCD5C86"/>
    <w:rsid w:val="6FE84B04"/>
    <w:rsid w:val="70042B12"/>
    <w:rsid w:val="70096E04"/>
    <w:rsid w:val="701506EE"/>
    <w:rsid w:val="70284E3E"/>
    <w:rsid w:val="702D5273"/>
    <w:rsid w:val="709E31F4"/>
    <w:rsid w:val="70A17AE5"/>
    <w:rsid w:val="70AB1C6A"/>
    <w:rsid w:val="71260B70"/>
    <w:rsid w:val="712F5A25"/>
    <w:rsid w:val="713A1197"/>
    <w:rsid w:val="71416BEA"/>
    <w:rsid w:val="71453E6C"/>
    <w:rsid w:val="7164006A"/>
    <w:rsid w:val="716562BC"/>
    <w:rsid w:val="7198551E"/>
    <w:rsid w:val="719941B8"/>
    <w:rsid w:val="71C22345"/>
    <w:rsid w:val="71D659B2"/>
    <w:rsid w:val="71EA4A14"/>
    <w:rsid w:val="720B208F"/>
    <w:rsid w:val="72106DD0"/>
    <w:rsid w:val="723268E4"/>
    <w:rsid w:val="723E1F75"/>
    <w:rsid w:val="72596027"/>
    <w:rsid w:val="72896F1E"/>
    <w:rsid w:val="72A12C78"/>
    <w:rsid w:val="72A177F7"/>
    <w:rsid w:val="72BE454D"/>
    <w:rsid w:val="72BF7C4E"/>
    <w:rsid w:val="72F43335"/>
    <w:rsid w:val="731358A4"/>
    <w:rsid w:val="733917E6"/>
    <w:rsid w:val="738A200A"/>
    <w:rsid w:val="73907062"/>
    <w:rsid w:val="73B21561"/>
    <w:rsid w:val="73C44BE6"/>
    <w:rsid w:val="73DB0026"/>
    <w:rsid w:val="73EC2611"/>
    <w:rsid w:val="74072087"/>
    <w:rsid w:val="74077F6C"/>
    <w:rsid w:val="741D2FBA"/>
    <w:rsid w:val="746D618D"/>
    <w:rsid w:val="7473071B"/>
    <w:rsid w:val="74787092"/>
    <w:rsid w:val="748F4EA8"/>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9756E"/>
    <w:rsid w:val="75EA28DC"/>
    <w:rsid w:val="75F06371"/>
    <w:rsid w:val="760540B5"/>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D57554"/>
    <w:rsid w:val="78F87A16"/>
    <w:rsid w:val="7907369D"/>
    <w:rsid w:val="790A7749"/>
    <w:rsid w:val="7920075B"/>
    <w:rsid w:val="79366790"/>
    <w:rsid w:val="794F0863"/>
    <w:rsid w:val="795A5FDB"/>
    <w:rsid w:val="7967694A"/>
    <w:rsid w:val="799D305A"/>
    <w:rsid w:val="79AF180A"/>
    <w:rsid w:val="79BF747A"/>
    <w:rsid w:val="79C773E8"/>
    <w:rsid w:val="79C913B2"/>
    <w:rsid w:val="79DB4D26"/>
    <w:rsid w:val="79E47F9A"/>
    <w:rsid w:val="79EC26AD"/>
    <w:rsid w:val="79EF399B"/>
    <w:rsid w:val="7A106FE1"/>
    <w:rsid w:val="7A255FC5"/>
    <w:rsid w:val="7A28432B"/>
    <w:rsid w:val="7A3A5E0C"/>
    <w:rsid w:val="7AA15E8B"/>
    <w:rsid w:val="7AAA69D5"/>
    <w:rsid w:val="7AC027B5"/>
    <w:rsid w:val="7ACC27FC"/>
    <w:rsid w:val="7AF15D92"/>
    <w:rsid w:val="7B0231B7"/>
    <w:rsid w:val="7B3D04DA"/>
    <w:rsid w:val="7B483DFB"/>
    <w:rsid w:val="7B533629"/>
    <w:rsid w:val="7B5B603A"/>
    <w:rsid w:val="7BA2010D"/>
    <w:rsid w:val="7BA85825"/>
    <w:rsid w:val="7BC74B75"/>
    <w:rsid w:val="7C120DEF"/>
    <w:rsid w:val="7C3B076D"/>
    <w:rsid w:val="7C4141FF"/>
    <w:rsid w:val="7C5E4034"/>
    <w:rsid w:val="7CA659DB"/>
    <w:rsid w:val="7CCC42E7"/>
    <w:rsid w:val="7CD442F6"/>
    <w:rsid w:val="7CD61EDF"/>
    <w:rsid w:val="7CE17E83"/>
    <w:rsid w:val="7CE776A3"/>
    <w:rsid w:val="7D561391"/>
    <w:rsid w:val="7D6A6A08"/>
    <w:rsid w:val="7D8767D9"/>
    <w:rsid w:val="7D8D0B46"/>
    <w:rsid w:val="7DDE3210"/>
    <w:rsid w:val="7DE40B2D"/>
    <w:rsid w:val="7DF2563A"/>
    <w:rsid w:val="7DF76DE7"/>
    <w:rsid w:val="7E282B4B"/>
    <w:rsid w:val="7E4B603C"/>
    <w:rsid w:val="7E4C588C"/>
    <w:rsid w:val="7E576F8D"/>
    <w:rsid w:val="7E5D57DA"/>
    <w:rsid w:val="7E6D67B0"/>
    <w:rsid w:val="7E703F6C"/>
    <w:rsid w:val="7E7C3E29"/>
    <w:rsid w:val="7EA155D3"/>
    <w:rsid w:val="7EA60B42"/>
    <w:rsid w:val="7EA86698"/>
    <w:rsid w:val="7EB268B9"/>
    <w:rsid w:val="7ECB4467"/>
    <w:rsid w:val="7EDF7A3D"/>
    <w:rsid w:val="7EE2719E"/>
    <w:rsid w:val="7EEA7E01"/>
    <w:rsid w:val="7EF51766"/>
    <w:rsid w:val="7F211349"/>
    <w:rsid w:val="7F435763"/>
    <w:rsid w:val="7F4D19CC"/>
    <w:rsid w:val="7F5A3C5B"/>
    <w:rsid w:val="7F601E71"/>
    <w:rsid w:val="7F64148E"/>
    <w:rsid w:val="7F74752A"/>
    <w:rsid w:val="7F7B314F"/>
    <w:rsid w:val="7F7C3BFC"/>
    <w:rsid w:val="7F966CC9"/>
    <w:rsid w:val="7FB14DC3"/>
    <w:rsid w:val="7FC05006"/>
    <w:rsid w:val="7FE6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4">
    <w:name w:val="heading 4"/>
    <w:basedOn w:val="1"/>
    <w:next w:val="1"/>
    <w:qFormat/>
    <w:uiPriority w:val="0"/>
    <w:pPr>
      <w:keepNext/>
      <w:numPr>
        <w:ilvl w:val="3"/>
        <w:numId w:val="2"/>
      </w:numPr>
      <w:outlineLvl w:val="3"/>
    </w:pPr>
    <w:rPr>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1"/>
    <w:rPr>
      <w:sz w:val="28"/>
      <w:szCs w:val="28"/>
    </w:rPr>
  </w:style>
  <w:style w:type="paragraph" w:styleId="8">
    <w:name w:val="footer"/>
    <w:basedOn w:val="1"/>
    <w:qFormat/>
    <w:uiPriority w:val="0"/>
    <w:pPr>
      <w:tabs>
        <w:tab w:val="center" w:pos="4153"/>
        <w:tab w:val="right" w:pos="8306"/>
      </w:tabs>
      <w:snapToGrid w:val="0"/>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1">
    <w:name w:val="Body Text First Indent"/>
    <w:basedOn w:val="7"/>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481" w:hanging="703"/>
    </w:pPr>
  </w:style>
  <w:style w:type="paragraph" w:customStyle="1" w:styleId="19">
    <w:name w:val="Table Paragraph"/>
    <w:basedOn w:val="1"/>
    <w:qFormat/>
    <w:uiPriority w:val="1"/>
    <w:pPr>
      <w:spacing w:before="132"/>
      <w:ind w:left="107"/>
    </w:p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Body Text1"/>
    <w:basedOn w:val="1"/>
    <w:qFormat/>
    <w:uiPriority w:val="0"/>
    <w:pPr>
      <w:spacing w:after="120"/>
    </w:pPr>
  </w:style>
  <w:style w:type="paragraph" w:customStyle="1" w:styleId="23">
    <w:name w:val="表格"/>
    <w:basedOn w:val="1"/>
    <w:qFormat/>
    <w:uiPriority w:val="0"/>
    <w:pPr>
      <w:spacing w:line="400" w:lineRule="exact"/>
    </w:pPr>
    <w:rPr>
      <w:sz w:val="24"/>
    </w:rPr>
  </w:style>
  <w:style w:type="character" w:customStyle="1" w:styleId="24">
    <w:name w:val="NormalCharacter"/>
    <w:qFormat/>
    <w:uiPriority w:val="0"/>
    <w:rPr>
      <w:rFonts w:ascii="仿宋" w:hAnsi="仿宋" w:eastAsia="仿宋" w:cs="仿宋"/>
      <w:sz w:val="22"/>
      <w:szCs w:val="22"/>
      <w:lang w:val="zh-CN" w:eastAsia="zh-CN" w:bidi="zh-CN"/>
    </w:rPr>
  </w:style>
  <w:style w:type="paragraph" w:customStyle="1" w:styleId="25">
    <w:name w:val="列出段落1"/>
    <w:basedOn w:val="1"/>
    <w:qFormat/>
    <w:uiPriority w:val="1"/>
    <w:pPr>
      <w:ind w:left="1481" w:hanging="703"/>
    </w:pPr>
  </w:style>
  <w:style w:type="character" w:customStyle="1" w:styleId="26">
    <w:name w:val="font01"/>
    <w:qFormat/>
    <w:uiPriority w:val="0"/>
    <w:rPr>
      <w:rFonts w:hint="eastAsia" w:ascii="仿宋" w:hAnsi="仿宋" w:eastAsia="仿宋" w:cs="仿宋"/>
      <w:color w:val="000000"/>
      <w:sz w:val="22"/>
      <w:szCs w:val="22"/>
      <w:u w:val="none"/>
    </w:rPr>
  </w:style>
  <w:style w:type="paragraph" w:customStyle="1" w:styleId="27">
    <w:name w:val="正文1"/>
    <w:basedOn w:val="1"/>
    <w:qFormat/>
    <w:uiPriority w:val="0"/>
    <w:rPr>
      <w:rFonts w:ascii="Times New Roman" w:hAnsi="Times New Roman" w:cs="Times New Roman"/>
    </w:rPr>
  </w:style>
  <w:style w:type="paragraph" w:customStyle="1" w:styleId="28">
    <w:name w:val="!BECC正文"/>
    <w:basedOn w:val="1"/>
    <w:qFormat/>
    <w:uiPriority w:val="0"/>
    <w:pPr>
      <w:tabs>
        <w:tab w:val="left" w:pos="0"/>
      </w:tabs>
      <w:spacing w:beforeLines="50" w:afterLines="50" w:line="360" w:lineRule="auto"/>
      <w:ind w:firstLine="200" w:firstLineChars="200"/>
      <w:contextualSpacing/>
    </w:pPr>
    <w:rPr>
      <w:rFonts w:ascii="Times New Roman" w:hAnsi="Times New Roman"/>
      <w:sz w:val="24"/>
      <w:szCs w:val="24"/>
    </w:r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1518</Words>
  <Characters>1620</Characters>
  <Lines>26</Lines>
  <Paragraphs>7</Paragraphs>
  <TotalTime>1</TotalTime>
  <ScaleCrop>false</ScaleCrop>
  <LinksUpToDate>false</LinksUpToDate>
  <CharactersWithSpaces>1657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2022-11-24T07:55:00Z</dcterms:created>
  <dc:creator>后勤中心</dc:creator>
  <cp:lastModifiedBy>苏仁杰</cp:lastModifiedBy>
  <cp:lastPrinted>2022-02-18T01:19:00Z</cp:lastPrinted>
  <dcterms:modified xsi:type="dcterms:W3CDTF">2026-05-12T08:46:19Z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2CA36881D7754991BA6C2E6B42792FBD_13</vt:lpwstr>
  </property>
  <property fmtid="{D5CDD505-2E9C-101B-9397-08002B2CF9AE}" pid="7" name="commondata">
    <vt:lpwstr>eyJoZGlkIjoiMGQwNzQzOTcyYzNmZTc0ZGJmZmMzOWM0Y2ExZjRhNDkifQ==</vt:lpwstr>
  </property>
  <property fmtid="{D5CDD505-2E9C-101B-9397-08002B2CF9AE}" pid="8" name="KSOTemplateDocerSaveRecord">
    <vt:lpwstr>eyJoZGlkIjoiMTQxODVlZWJlN2JlMjUyNDM1NTM2NmYzMDUyYWJkNWUiLCJ1c2VySWQiOiIzNjM5NjQ1MjQifQ==</vt:lpwstr>
  </property>
</Properties>
</file>