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自动体外除颤器</w:t>
            </w:r>
          </w:p>
        </w:tc>
        <w:tc>
          <w:tcPr>
            <w:tcW w:w="9006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1、物理规格/性能：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（1）整机重量（含电池）≤2.6kg。设备具备便携把手。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（2）抗冲击/跌落性能：具备抗冲击/跌落性能，机器六面均可承受1.5m跌落冲击。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（3）防尘防水级别：设备具有良好的防尘防水设计，防尘防水级别</w:t>
            </w:r>
            <w:r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IP55。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（4）工作温度范围至少满足 -5℃至50℃，且从室温环境下进入-20℃ 环境后，至少能工作60分钟。工作湿度范围至少满足5%-95%非冷凝。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2、除颤性能：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（1）采用双相波技术，双相指数截断（BTE）波形，波形参数可根据病人阻抗进行自动补偿。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（2）输出能量：成人最大能量可支持 360J。从开机到 200J 放电准备就绪用时＜7s。开始 AED 分析到 200J 放电准备就绪时间＜5s。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3、除颤电极片：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（1）类型：提供与机器配套的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电极片，具有明显的指示粘贴部位标记，防止粘贴错误，粘贴无效时有语音提示。备用状态时电极片不可裸露，取用AED过程中不得散落。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（2）电极片有效期：</w:t>
            </w:r>
            <w:r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（3）在待机状态，电极片与主机预先连接，节省了开机后插入电极片步骤，提高抢救效率。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（4）电极片上具有电极片粘贴方式示意图。主机上有电极片粘贴位置动画提示。具有电极片有效期自检功能和电极片过期提示。可自动识别成人、小儿电极片，并根据电极片类型自动选择对应的除颤能量。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（5）提供智能语音播报。设备根据急救人员响应速度，智能提示急救人员除去病人的衣物、粘贴电极片。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4、电池：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（1）在室温温度环境下，电池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待机寿命</w:t>
            </w:r>
            <w:r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6年。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（2）至少可支持350次200J除颤治疗或200次360J除颤治疗。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仿宋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（3）可检测电池低电量并给出报警提示，低电量报警后至少还可持续 30 分钟工作时间和至少10 次200J除颤充放电。</w:t>
            </w:r>
            <w:r>
              <w:rPr>
                <w:rFonts w:hint="eastAsia"/>
                <w:lang w:eastAsia="zh-CN"/>
              </w:rPr>
              <w:t xml:space="preserve"> 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5、屏幕/操作：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（1）提供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 英寸显示屏，支持动画指导用户执行急救操作。彩色显示屏，分辨率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800×480 像素。设备屏幕支持显示ECG波形。设备能够根据环境光强度自动调节屏幕显示亮度，适应野外强光环境下使用。设备能够根据环境噪音强度自动调节语音播放音量，适应急救现场嘈杂环境下使用。提供中英文双语支持，包括界面显示和语音提示，可一键快速切换中英文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（2）支持成人/小儿患者类型快速一键切换，可根据病人类型自动切换提示信息、除颤能量和 CPR 按压模式。CPR 按压模式支持配置30:2,15:2和仅按压模式。在 CPR 仅按压过程中持续提供操作指导和剩余按压次数提示。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6、数据传输和存储：存储容量：设备的内部存储容量不小于1GB，可储存不少于1000份自检报告。具备录音功能，可保存不少于60分钟抢救现场录音。数据存储：可存储 ECG 波形数据、事件数据、   录音数据、急救数据（须有急救时间、CPR 持续时间、放电次数等要素）、录音数据等。支持 USB 接口，可通过外部 USB 闪存设备导出抢救记录数据。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、设备维护与自检：设备具有用户自检和设备自检功能。支持每日、每周、每月、每季度的设备自检。具备设备状态指示灯：根据自检结果，红灯/绿灯显示设备状态。支持设备使用时实时自检和开机自检，检测主控模块、治疗模块、电源模块的状态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★8、每套须配置AED报警柜。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9、报警柜材料壁厚:≥4.0mm。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10、报警柜颜色:红色、绿色、橙色可选。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11、报警柜结构:双层柜体+玻璃可视窗+报警器。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default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范围：整机含所有部件（质保期内涉及维修、产品更换、人工费用等一切费用包含在此次报价中）。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质保期后若采购人采购本项目的维保，其每年的维保费用不超过合同成交价的3%。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pStyle w:val="28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>
      <w:pPr>
        <w:pStyle w:val="28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28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/>
        <w:textAlignment w:val="auto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2RmNzY2ZTg4MzBmZDgwMWFkYTI0MWYzYmNmYTQ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AD0F4B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40543"/>
    <w:rsid w:val="0C05627A"/>
    <w:rsid w:val="0C066128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0DFF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254CC9"/>
    <w:rsid w:val="11374641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A0F8A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0F69E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40519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BD3D30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715477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B6E4B5"/>
    <w:rsid w:val="2DCC6768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190060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6A4B2F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BA7F1E"/>
    <w:rsid w:val="33D206AD"/>
    <w:rsid w:val="33D845F3"/>
    <w:rsid w:val="33FC0FC2"/>
    <w:rsid w:val="33FC5905"/>
    <w:rsid w:val="340E3150"/>
    <w:rsid w:val="341644A3"/>
    <w:rsid w:val="34224B16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7E0A16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B60406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DD640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BD6FE9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515B5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76408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52903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32D32"/>
    <w:rsid w:val="4E3536CD"/>
    <w:rsid w:val="4E37750E"/>
    <w:rsid w:val="4E451F2B"/>
    <w:rsid w:val="4E4837C9"/>
    <w:rsid w:val="4E4F0DCF"/>
    <w:rsid w:val="4E5959D6"/>
    <w:rsid w:val="4E5E2FEC"/>
    <w:rsid w:val="4E622080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8F154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2D3CE7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532BF"/>
    <w:rsid w:val="5A0948FD"/>
    <w:rsid w:val="5A0D6C12"/>
    <w:rsid w:val="5A127DA1"/>
    <w:rsid w:val="5A1E534A"/>
    <w:rsid w:val="5A234A6D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EB3A10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5FFF3A9A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1C5B02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440C1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22AB2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7D657E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DF2802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6E381E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DCF38B9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5B46DF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94316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3FD98AF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6F61BE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BDF55D2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DFF854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3035F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D23B3D"/>
    <w:rsid w:val="7FE26D2A"/>
    <w:rsid w:val="7FE3F543"/>
    <w:rsid w:val="7FEB04BD"/>
    <w:rsid w:val="7FF86BAD"/>
    <w:rsid w:val="852B21E6"/>
    <w:rsid w:val="A49BD137"/>
    <w:rsid w:val="AF6EB41C"/>
    <w:rsid w:val="B6A7252C"/>
    <w:rsid w:val="BB3BED65"/>
    <w:rsid w:val="BF959D53"/>
    <w:rsid w:val="DFF7D2E1"/>
    <w:rsid w:val="E7FD0B31"/>
    <w:rsid w:val="E7FD703D"/>
    <w:rsid w:val="EFBF236C"/>
    <w:rsid w:val="F597B21D"/>
    <w:rsid w:val="F5B2FF91"/>
    <w:rsid w:val="F5F96B69"/>
    <w:rsid w:val="F7FD226C"/>
    <w:rsid w:val="F7FF3861"/>
    <w:rsid w:val="FB4B5452"/>
    <w:rsid w:val="FC7D8B27"/>
    <w:rsid w:val="FF4B1719"/>
    <w:rsid w:val="FF6F0E58"/>
    <w:rsid w:val="FF7D3BC4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19</Pages>
  <Words>10958</Words>
  <Characters>11477</Characters>
  <Lines>34</Lines>
  <Paragraphs>9</Paragraphs>
  <TotalTime>1</TotalTime>
  <ScaleCrop>false</ScaleCrop>
  <LinksUpToDate>false</LinksUpToDate>
  <CharactersWithSpaces>11834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2023-04-16T11:33:00Z</dcterms:created>
  <dc:creator>后勤中心</dc:creator>
  <cp:lastModifiedBy>苏仁杰</cp:lastModifiedBy>
  <cp:lastPrinted>2025-06-05T20:01:00Z</cp:lastPrinted>
  <dcterms:modified xsi:type="dcterms:W3CDTF">2026-04-10T07:27:58Z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95B1ACF60F667EF31E22B168793839E8_43</vt:lpwstr>
  </property>
  <property fmtid="{D5CDD505-2E9C-101B-9397-08002B2CF9AE}" pid="7" name="KSOTemplateDocerSaveRecord">
    <vt:lpwstr>eyJoZGlkIjoiOTE0MDNjYjEyZDJmODk5YWYxYjc0MzA2ZDQ5ZDBjMTgiLCJ1c2VySWQiOiI1NDI5MjI1OTEifQ==</vt:lpwstr>
  </property>
</Properties>
</file>