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ind w:firstLine="480" w:firstLineChars="200"/>
        <w:rPr>
          <w:rFonts w:hint="default" w:ascii="黑体" w:hAnsi="黑体" w:eastAsia="黑体" w:cs="黑体"/>
          <w:color w:val="000000"/>
          <w:spacing w:val="-20"/>
          <w:kern w:val="8"/>
          <w:lang w:val="en-US"/>
        </w:rPr>
      </w:pPr>
      <w:bookmarkStart w:id="0" w:name="_Hlt101843627"/>
      <w:bookmarkEnd w:id="0"/>
      <w:bookmarkStart w:id="1" w:name="_Hlt101233737"/>
      <w:bookmarkEnd w:id="1"/>
      <w:r>
        <w:rPr>
          <w:rFonts w:hint="eastAsia" w:ascii="黑体" w:hAnsi="黑体" w:eastAsia="黑体" w:cs="黑体"/>
          <w:color w:val="000000"/>
          <w:spacing w:val="-20"/>
          <w:kern w:val="8"/>
          <w:lang w:val="en-US" w:eastAsia="zh-CN"/>
        </w:rPr>
        <w:t>★项目技术服务要求</w:t>
      </w:r>
    </w:p>
    <w:p>
      <w:pPr>
        <w:pStyle w:val="18"/>
        <w:numPr>
          <w:ilvl w:val="0"/>
          <w:numId w:val="0"/>
        </w:numPr>
        <w:spacing w:line="380" w:lineRule="exact"/>
        <w:ind w:left="0" w:leftChars="0" w:firstLine="482" w:firstLineChars="200"/>
        <w:rPr>
          <w:rFonts w:hint="eastAsia" w:cs="仿宋"/>
          <w:b/>
          <w:bCs/>
          <w:color w:val="auto"/>
          <w:spacing w:val="-20"/>
          <w:sz w:val="28"/>
          <w:szCs w:val="28"/>
          <w:shd w:val="clear" w:color="auto" w:fill="FFFFFF"/>
          <w:lang w:val="en-US" w:eastAsia="zh-CN" w:bidi="ar"/>
        </w:rPr>
      </w:pPr>
      <w:r>
        <w:rPr>
          <w:rFonts w:hint="eastAsia" w:ascii="仿宋" w:hAnsi="仿宋" w:eastAsia="仿宋" w:cs="仿宋"/>
          <w:b/>
          <w:bCs/>
          <w:color w:val="auto"/>
          <w:spacing w:val="-20"/>
          <w:sz w:val="28"/>
          <w:szCs w:val="28"/>
          <w:shd w:val="clear" w:fill="FFFFFF"/>
          <w:lang w:val="en-US" w:eastAsia="zh-CN" w:bidi="ar"/>
        </w:rPr>
        <w:t>1、</w:t>
      </w:r>
      <w:r>
        <w:rPr>
          <w:rFonts w:hint="eastAsia" w:cs="仿宋"/>
          <w:b/>
          <w:bCs/>
          <w:color w:val="auto"/>
          <w:spacing w:val="-20"/>
          <w:sz w:val="28"/>
          <w:szCs w:val="28"/>
          <w:shd w:val="clear" w:color="auto" w:fill="FFFFFF"/>
          <w:lang w:val="en-US" w:eastAsia="zh-CN" w:bidi="ar"/>
        </w:rPr>
        <w:t>服务内容</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1.1 </w:t>
      </w:r>
      <w:r>
        <w:rPr>
          <w:rFonts w:hint="eastAsia" w:ascii="仿宋" w:hAnsi="仿宋" w:eastAsia="仿宋" w:cs="仿宋"/>
          <w:b w:val="0"/>
          <w:bCs w:val="0"/>
          <w:color w:val="auto"/>
          <w:spacing w:val="-20"/>
          <w:sz w:val="28"/>
          <w:szCs w:val="28"/>
          <w:shd w:val="clear" w:color="auto" w:fill="FFFFFF"/>
          <w:lang w:val="en-US" w:eastAsia="zh-CN" w:bidi="ar"/>
        </w:rPr>
        <w:t>搭建处方流转平台，打通患者、医务人员、医院管理、医保平台四大核心主体的信息壁垒，实现跨主体数据互联互通与实时同步，为医院端（含门诊、住院、基层医疗机构）及患者端提供全天候不间断专业服务，覆盖处方开具、审核、流转、购药、配送全链条，实现药品、耗材从处方发起至患者签收的全流程可追溯，追溯维度包含处方信息、药品/耗材基础信息、流通节点、操作人、时间戳等关键数据。</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1.2 </w:t>
      </w:r>
      <w:r>
        <w:rPr>
          <w:rFonts w:hint="eastAsia" w:ascii="仿宋" w:hAnsi="仿宋" w:eastAsia="仿宋" w:cs="仿宋"/>
          <w:b w:val="0"/>
          <w:bCs w:val="0"/>
          <w:color w:val="auto"/>
          <w:spacing w:val="-20"/>
          <w:sz w:val="28"/>
          <w:szCs w:val="28"/>
          <w:shd w:val="clear" w:color="auto" w:fill="FFFFFF"/>
          <w:lang w:val="en-US" w:eastAsia="zh-CN" w:bidi="ar"/>
        </w:rPr>
        <w:t>负责处方流转平台软件的全生命周期维护与迭代更新，建立常态化维护机制（含日常巡检、性能监控、漏洞扫描），确保系统稳定运行；当系统出现故障时，启动应急处置流程，一般故障（不影响核心功能）1小时内响应、2小时内修复，严重故障（影响处方开具/流转/购药）15分钟内响应、1小时内修复，最大程度降低服务中断影响。</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1.3 </w:t>
      </w:r>
      <w:r>
        <w:rPr>
          <w:rFonts w:hint="eastAsia" w:ascii="仿宋" w:hAnsi="仿宋" w:eastAsia="仿宋" w:cs="仿宋"/>
          <w:b w:val="0"/>
          <w:bCs w:val="0"/>
          <w:color w:val="auto"/>
          <w:spacing w:val="-20"/>
          <w:sz w:val="28"/>
          <w:szCs w:val="28"/>
          <w:shd w:val="clear" w:color="auto" w:fill="FFFFFF"/>
          <w:lang w:val="en-US" w:eastAsia="zh-CN" w:bidi="ar"/>
        </w:rPr>
        <w:t>强化数据安全和用户信息保密工作，制定全流程保密管理制度，明确数据采集、存储、传输、使用、销毁各环节的安全要求；搭建全方位安全防护体系，采取加密存储、访问权限管控、操作日志审计等合理、有效措施，防范客户信息泄密、篡改、丢失等风险，保障数据全时段安全。</w:t>
      </w:r>
    </w:p>
    <w:p>
      <w:pPr>
        <w:pStyle w:val="2"/>
        <w:spacing w:line="400" w:lineRule="exact"/>
        <w:ind w:firstLine="482" w:firstLineChars="200"/>
        <w:rPr>
          <w:rFonts w:hint="default" w:ascii="仿宋" w:hAnsi="仿宋" w:eastAsia="仿宋" w:cs="仿宋"/>
          <w:b w:val="0"/>
          <w:bCs w:val="0"/>
          <w:color w:val="auto"/>
          <w:spacing w:val="-20"/>
          <w:sz w:val="28"/>
          <w:szCs w:val="28"/>
          <w:shd w:val="clear" w:color="auto" w:fill="FFFFFF"/>
          <w:lang w:val="en-US" w:eastAsia="zh-CN" w:bidi="ar"/>
        </w:rPr>
      </w:pPr>
      <w:r>
        <w:rPr>
          <w:rFonts w:hint="eastAsia" w:cs="仿宋"/>
          <w:b/>
          <w:bCs/>
          <w:color w:val="auto"/>
          <w:spacing w:val="-20"/>
          <w:sz w:val="28"/>
          <w:szCs w:val="28"/>
          <w:shd w:val="clear" w:color="auto" w:fill="FFFFFF"/>
          <w:lang w:val="en-US" w:eastAsia="zh-CN" w:bidi="ar"/>
        </w:rPr>
        <w:t>2、服务要求</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2.1 </w:t>
      </w:r>
      <w:r>
        <w:rPr>
          <w:rFonts w:hint="eastAsia" w:ascii="仿宋" w:hAnsi="仿宋" w:eastAsia="仿宋" w:cs="仿宋"/>
          <w:b w:val="0"/>
          <w:bCs w:val="0"/>
          <w:color w:val="auto"/>
          <w:spacing w:val="-20"/>
          <w:sz w:val="28"/>
          <w:szCs w:val="28"/>
          <w:shd w:val="clear" w:color="auto" w:fill="FFFFFF"/>
          <w:lang w:val="en-US" w:eastAsia="zh-CN" w:bidi="ar"/>
        </w:rPr>
        <w:t>处方流转平台</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2.1.1 </w:t>
      </w:r>
      <w:r>
        <w:rPr>
          <w:rFonts w:hint="eastAsia" w:ascii="仿宋" w:hAnsi="仿宋" w:eastAsia="仿宋" w:cs="仿宋"/>
          <w:b w:val="0"/>
          <w:bCs w:val="0"/>
          <w:color w:val="auto"/>
          <w:spacing w:val="-20"/>
          <w:sz w:val="28"/>
          <w:szCs w:val="28"/>
          <w:shd w:val="clear" w:color="auto" w:fill="FFFFFF"/>
          <w:lang w:val="en-US" w:eastAsia="zh-CN" w:bidi="ar"/>
        </w:rPr>
        <w:t>平台基础配置与入口</w:t>
      </w:r>
    </w:p>
    <w:p>
      <w:pPr>
        <w:pStyle w:val="2"/>
        <w:spacing w:line="400" w:lineRule="exact"/>
        <w:ind w:firstLine="480" w:firstLineChars="200"/>
        <w:rPr>
          <w:rFonts w:hint="eastAsia" w:ascii="仿宋" w:hAnsi="仿宋" w:eastAsia="仿宋" w:cs="仿宋"/>
          <w:b w:val="0"/>
          <w:bCs w:val="0"/>
          <w:color w:val="auto"/>
          <w:spacing w:val="-20"/>
          <w:sz w:val="28"/>
          <w:szCs w:val="28"/>
          <w:highlight w:val="none"/>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处方流转平台配置</w:t>
      </w:r>
      <w:r>
        <w:rPr>
          <w:rFonts w:hint="eastAsia" w:ascii="仿宋" w:hAnsi="仿宋" w:eastAsia="仿宋" w:cs="仿宋"/>
          <w:b w:val="0"/>
          <w:bCs w:val="0"/>
          <w:color w:val="auto"/>
          <w:spacing w:val="-20"/>
          <w:sz w:val="28"/>
          <w:szCs w:val="28"/>
          <w:highlight w:val="none"/>
          <w:shd w:val="clear" w:color="auto" w:fill="FFFFFF"/>
          <w:lang w:val="en-US" w:eastAsia="zh-CN" w:bidi="ar"/>
        </w:rPr>
        <w:t>如下核心资源与设备，确保运行稳定、使用便捷：</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highlight w:val="none"/>
          <w:shd w:val="clear" w:color="auto" w:fill="FFFFFF"/>
          <w:lang w:val="en-US" w:eastAsia="zh-CN" w:bidi="ar"/>
        </w:rPr>
        <w:t>（1）</w:t>
      </w:r>
      <w:r>
        <w:rPr>
          <w:rFonts w:hint="eastAsia" w:ascii="仿宋" w:hAnsi="仿宋" w:eastAsia="仿宋" w:cs="仿宋"/>
          <w:b w:val="0"/>
          <w:bCs w:val="0"/>
          <w:color w:val="auto"/>
          <w:spacing w:val="-20"/>
          <w:sz w:val="28"/>
          <w:szCs w:val="28"/>
          <w:highlight w:val="none"/>
          <w:shd w:val="clear" w:color="auto" w:fill="FFFFFF"/>
          <w:lang w:val="en-US" w:eastAsia="zh-CN" w:bidi="ar"/>
        </w:rPr>
        <w:t>硬件及资源配置：云服务器（CPU：</w:t>
      </w:r>
      <w:r>
        <w:rPr>
          <w:rFonts w:hint="eastAsia" w:cs="仿宋"/>
          <w:b w:val="0"/>
          <w:bCs w:val="0"/>
          <w:color w:val="auto"/>
          <w:spacing w:val="-20"/>
          <w:sz w:val="28"/>
          <w:szCs w:val="28"/>
          <w:highlight w:val="none"/>
          <w:shd w:val="clear" w:color="auto" w:fill="FFFFFF"/>
          <w:lang w:val="en-US" w:eastAsia="zh-CN" w:bidi="ar"/>
        </w:rPr>
        <w:t>≥</w:t>
      </w:r>
      <w:r>
        <w:rPr>
          <w:rFonts w:hint="eastAsia" w:ascii="仿宋" w:hAnsi="仿宋" w:eastAsia="仿宋" w:cs="仿宋"/>
          <w:b w:val="0"/>
          <w:bCs w:val="0"/>
          <w:color w:val="auto"/>
          <w:spacing w:val="-20"/>
          <w:sz w:val="28"/>
          <w:szCs w:val="28"/>
          <w:highlight w:val="none"/>
          <w:shd w:val="clear" w:color="auto" w:fill="FFFFFF"/>
          <w:lang w:val="en-US" w:eastAsia="zh-CN" w:bidi="ar"/>
        </w:rPr>
        <w:t>4核，内存</w:t>
      </w:r>
      <w:r>
        <w:rPr>
          <w:rFonts w:hint="eastAsia" w:cs="仿宋"/>
          <w:b w:val="0"/>
          <w:bCs w:val="0"/>
          <w:color w:val="auto"/>
          <w:spacing w:val="-20"/>
          <w:sz w:val="28"/>
          <w:szCs w:val="28"/>
          <w:highlight w:val="none"/>
          <w:shd w:val="clear" w:color="auto" w:fill="FFFFFF"/>
          <w:lang w:val="en-US" w:eastAsia="zh-CN" w:bidi="ar"/>
        </w:rPr>
        <w:t>≥</w:t>
      </w:r>
      <w:r>
        <w:rPr>
          <w:rFonts w:hint="eastAsia" w:ascii="仿宋" w:hAnsi="仿宋" w:eastAsia="仿宋" w:cs="仿宋"/>
          <w:b w:val="0"/>
          <w:bCs w:val="0"/>
          <w:color w:val="auto"/>
          <w:spacing w:val="-20"/>
          <w:sz w:val="28"/>
          <w:szCs w:val="28"/>
          <w:highlight w:val="none"/>
          <w:shd w:val="clear" w:color="auto" w:fill="FFFFFF"/>
          <w:lang w:val="en-US" w:eastAsia="zh-CN" w:bidi="ar"/>
        </w:rPr>
        <w:t>16G，支持弹性扩容，保障高并发处理能力）；云数据库（</w:t>
      </w:r>
      <w:r>
        <w:rPr>
          <w:rFonts w:hint="eastAsia" w:cs="仿宋"/>
          <w:b w:val="0"/>
          <w:bCs w:val="0"/>
          <w:color w:val="auto"/>
          <w:spacing w:val="-20"/>
          <w:sz w:val="28"/>
          <w:szCs w:val="28"/>
          <w:highlight w:val="none"/>
          <w:shd w:val="clear" w:color="auto" w:fill="FFFFFF"/>
          <w:lang w:val="en-US" w:eastAsia="zh-CN" w:bidi="ar"/>
        </w:rPr>
        <w:t>≥</w:t>
      </w:r>
      <w:r>
        <w:rPr>
          <w:rFonts w:hint="eastAsia" w:ascii="仿宋" w:hAnsi="仿宋" w:eastAsia="仿宋" w:cs="仿宋"/>
          <w:b w:val="0"/>
          <w:bCs w:val="0"/>
          <w:color w:val="auto"/>
          <w:spacing w:val="-20"/>
          <w:sz w:val="28"/>
          <w:szCs w:val="28"/>
          <w:highlight w:val="none"/>
          <w:shd w:val="clear" w:color="auto" w:fill="FFFFFF"/>
          <w:lang w:val="en-US" w:eastAsia="zh-CN" w:bidi="ar"/>
        </w:rPr>
        <w:t>2核4GB，数据库类型：PostgreSQL，采用主从架构部署，主库负责业务读写，从库用于数据备份与查询分流，确保数据处理响应高效）；网络带宽资源（</w:t>
      </w:r>
      <w:r>
        <w:rPr>
          <w:rFonts w:hint="eastAsia" w:cs="仿宋"/>
          <w:b w:val="0"/>
          <w:bCs w:val="0"/>
          <w:color w:val="auto"/>
          <w:spacing w:val="-20"/>
          <w:sz w:val="28"/>
          <w:szCs w:val="28"/>
          <w:highlight w:val="none"/>
          <w:shd w:val="clear" w:color="auto" w:fill="FFFFFF"/>
          <w:lang w:val="en-US" w:eastAsia="zh-CN" w:bidi="ar"/>
        </w:rPr>
        <w:t>≥</w:t>
      </w:r>
      <w:r>
        <w:rPr>
          <w:rFonts w:hint="eastAsia" w:ascii="仿宋" w:hAnsi="仿宋" w:eastAsia="仿宋" w:cs="仿宋"/>
          <w:b w:val="0"/>
          <w:bCs w:val="0"/>
          <w:color w:val="auto"/>
          <w:spacing w:val="-20"/>
          <w:sz w:val="28"/>
          <w:szCs w:val="28"/>
          <w:highlight w:val="none"/>
          <w:shd w:val="clear" w:color="auto" w:fill="FFFFFF"/>
          <w:lang w:val="en-US" w:eastAsia="zh-CN" w:bidi="ar"/>
        </w:rPr>
        <w:t>5M，支持稳定传输，高峰时段可动态调整）；安全组件（提供DDOS防护、实时木马查杀、病毒防护、</w:t>
      </w:r>
      <w:r>
        <w:rPr>
          <w:rFonts w:hint="eastAsia" w:ascii="仿宋" w:hAnsi="仿宋" w:eastAsia="仿宋" w:cs="仿宋"/>
          <w:b w:val="0"/>
          <w:bCs w:val="0"/>
          <w:color w:val="auto"/>
          <w:spacing w:val="-20"/>
          <w:sz w:val="28"/>
          <w:szCs w:val="28"/>
          <w:shd w:val="clear" w:color="auto" w:fill="FFFFFF"/>
          <w:lang w:val="en-US" w:eastAsia="zh-CN" w:bidi="ar"/>
        </w:rPr>
        <w:t>入侵检测等服务，提供支持可信计算、硬件加密、虚拟化加密计算的实例）。</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平台入口：支持多渠道便捷接入，可通过医院HIS系统（无缝对接，无需重复登录）、区域慢病系统进入，同时兼容医院官方APP/小程序、微信公众号、支付宝生活号等入口，满足不同用户使用习惯。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（3）</w:t>
      </w:r>
      <w:r>
        <w:rPr>
          <w:rFonts w:hint="eastAsia" w:ascii="仿宋" w:hAnsi="仿宋" w:eastAsia="仿宋" w:cs="仿宋"/>
          <w:b w:val="0"/>
          <w:bCs w:val="0"/>
          <w:color w:val="auto"/>
          <w:spacing w:val="-20"/>
          <w:sz w:val="28"/>
          <w:szCs w:val="28"/>
          <w:shd w:val="clear" w:color="auto" w:fill="FFFFFF"/>
          <w:lang w:val="en-US" w:eastAsia="zh-CN" w:bidi="ar"/>
        </w:rPr>
        <w:t>基础设备与模块：配备智能服务终端一套（支持处方查询、购药预约、支付、取号等自助功能）、扫码墩一套（支持一维/二维条码快速扫描，适配各类使用场景）、IC卡读写机一套（支持医保IC卡、医院就诊卡读写，保障稳定运行）；搭建基础模块（医生端开单服务、医院端药品服务（包括电子处方、药品管理、处方流转）、患者端购药服务），模块间数据实时同步、无缝衔接。</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 xml:space="preserve">2.2 </w:t>
      </w:r>
      <w:r>
        <w:rPr>
          <w:rFonts w:hint="eastAsia" w:ascii="仿宋" w:hAnsi="仿宋" w:eastAsia="仿宋" w:cs="仿宋"/>
          <w:b w:val="0"/>
          <w:bCs w:val="0"/>
          <w:color w:val="auto"/>
          <w:spacing w:val="-20"/>
          <w:sz w:val="28"/>
          <w:szCs w:val="28"/>
          <w:shd w:val="clear" w:color="auto" w:fill="FFFFFF"/>
          <w:lang w:val="en-US" w:eastAsia="zh-CN" w:bidi="ar"/>
        </w:rPr>
        <w:t>功能模块</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.2.1 医生处方端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在医院门诊（住院）医生工作站，具备为当前患者开出流转处方（处方项包含药品、耗材、特医食品等）的功能。本院医生在医生工作站开方，基层医生通过区域慢病管理系统开方时，可直接调用医院药品库，依托城市医疗集团内统一的慢病药品目录规范处方开具，同时支持将处方流转至遴选合格的药店，灵活满足患者多样化购药需求，提升开方与购药效率。开方过程中，系统自动关联患者病历信息（病史、用药史、过敏史），提供用药冲突预警，支持处方修改、作废、重开操作，提交前需医生电子签名确认。</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.2.2 药师审核端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需强制对接医院合理用药系统，同步获取药品说明书、用药规范、医保政策等数据。医院药师可通过平台接收处方审核任务，系统先自动对流转处方进行合规性校验（包括用药剂量、用药频次、配伍禁忌、过敏风险、医保限制等），标记异常项并提示原因，再由药师进行人工复核，支持审核通过、驳回修改（需注明驳回理由）操作,并明确审核时效标准。</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.2.3 处方归集端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（1）</w:t>
      </w:r>
      <w:r>
        <w:rPr>
          <w:rFonts w:hint="eastAsia" w:ascii="仿宋" w:hAnsi="仿宋" w:eastAsia="仿宋" w:cs="仿宋"/>
          <w:b w:val="0"/>
          <w:bCs w:val="0"/>
          <w:color w:val="auto"/>
          <w:spacing w:val="-20"/>
          <w:sz w:val="28"/>
          <w:szCs w:val="28"/>
          <w:shd w:val="clear" w:color="auto" w:fill="FFFFFF"/>
          <w:lang w:val="en-US" w:eastAsia="zh-CN" w:bidi="ar"/>
        </w:rPr>
        <w:t>处方归集平台为医生处方端提供开方权限管理（按科室、职称分配开方范围）、处方模板管理（支持常用处方保存与调用）、开方数据统计（按医生、科室、药品类型统计处方量）等管理功能；为药师审方端提供审核权限管理（按药师等级分配审核范围）、审核任务分配（自动均衡分配审核订单）、审核质量监控（统计审核通过率、驳回率、差错率）等管理功能。</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流转处方实行全流程留痕管理，相关记录可查、可追溯，确保流转过程透明合规，留痕信息包含各环节操作人、操作时间、操作内容等关键数据。</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.2.4 医院管理端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流转平台处方目录实行“同质化”（即通用名、规格、包装、生产批号、生产厂家、价格统一）管理，所有进入流转平台目录的产品均须医院同意。医院管理员具备对全平台所有处方流转相关用户的管理能力，包括用户账号的创建、编辑、权限设置、临时冻结与解冻等操作，支持实时处理管理需求，保障平台规范运营。</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.2.5 患者端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患者通过系统验证获取到处方后，即可自主选择药店购药，可根据自身需求灵活选择配送方式（配送到院内、到店自提以及快递等配送方式），且支持线上或线下支付，满足不同时段、不同场景的购药需求。同时，患者可通过平台查询处方状态、订单物流信息，享受便捷的购药服务体验。</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w:t>
      </w:r>
      <w:r>
        <w:rPr>
          <w:rFonts w:hint="eastAsia" w:ascii="仿宋" w:hAnsi="仿宋" w:eastAsia="仿宋" w:cs="仿宋"/>
          <w:b w:val="0"/>
          <w:bCs w:val="0"/>
          <w:color w:val="auto"/>
          <w:spacing w:val="-20"/>
          <w:sz w:val="28"/>
          <w:szCs w:val="28"/>
          <w:shd w:val="clear" w:color="auto" w:fill="FFFFFF"/>
          <w:lang w:val="en-US" w:eastAsia="zh-CN" w:bidi="ar"/>
        </w:rPr>
        <w:t>.2.6 药店端</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平台为药店提供展示功能，至少包含药店名称、地址、联系方式、营业时间等基本信息。药店工作人员通过流转平台提供的后台，可接收医院流转处方订单，并根据患者所选择的配送方式及时配送订单，配送完成后在平台实时完成订单配送登记出库操作，确保订单流转可追溯。（药店需经医院遴选合格后方可入驻平台）</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2.</w:t>
      </w:r>
      <w:r>
        <w:rPr>
          <w:rFonts w:hint="eastAsia" w:cs="仿宋"/>
          <w:b w:val="0"/>
          <w:bCs w:val="0"/>
          <w:color w:val="auto"/>
          <w:spacing w:val="-20"/>
          <w:sz w:val="28"/>
          <w:szCs w:val="28"/>
          <w:shd w:val="clear" w:color="auto" w:fill="FFFFFF"/>
          <w:lang w:val="en-US" w:eastAsia="zh-CN" w:bidi="ar"/>
        </w:rPr>
        <w:t xml:space="preserve">3 </w:t>
      </w:r>
      <w:r>
        <w:rPr>
          <w:rFonts w:hint="eastAsia" w:ascii="仿宋" w:hAnsi="仿宋" w:eastAsia="仿宋" w:cs="仿宋"/>
          <w:b w:val="0"/>
          <w:bCs w:val="0"/>
          <w:color w:val="auto"/>
          <w:spacing w:val="-20"/>
          <w:sz w:val="28"/>
          <w:szCs w:val="28"/>
          <w:shd w:val="clear" w:color="auto" w:fill="FFFFFF"/>
          <w:lang w:val="en-US" w:eastAsia="zh-CN" w:bidi="ar"/>
        </w:rPr>
        <w:t>信息化数据及安全责任相关要求</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2.</w:t>
      </w:r>
      <w:r>
        <w:rPr>
          <w:rFonts w:hint="eastAsia" w:cs="仿宋"/>
          <w:b w:val="0"/>
          <w:bCs w:val="0"/>
          <w:color w:val="auto"/>
          <w:spacing w:val="-20"/>
          <w:sz w:val="28"/>
          <w:szCs w:val="28"/>
          <w:shd w:val="clear" w:color="auto" w:fill="FFFFFF"/>
          <w:lang w:val="en-US" w:eastAsia="zh-CN" w:bidi="ar"/>
        </w:rPr>
        <w:t>3.1</w:t>
      </w:r>
      <w:r>
        <w:rPr>
          <w:rFonts w:hint="eastAsia" w:ascii="仿宋" w:hAnsi="仿宋" w:eastAsia="仿宋" w:cs="仿宋"/>
          <w:b w:val="0"/>
          <w:bCs w:val="0"/>
          <w:color w:val="auto"/>
          <w:spacing w:val="-20"/>
          <w:sz w:val="28"/>
          <w:szCs w:val="28"/>
          <w:shd w:val="clear" w:color="auto" w:fill="FFFFFF"/>
          <w:lang w:val="en-US" w:eastAsia="zh-CN" w:bidi="ar"/>
        </w:rPr>
        <w:t xml:space="preserve"> 建立健全网络安全和数据安全制度并严格遵照执行，采用防火墙、防入侵设备、数据库审计设备以及数据防泄漏和脱敏软硬件等技术手段，构建全方位安全防护屏障，确保系统安全。严格保障项目中网络数据、医院及患者信息的安全与保密，不得泄露或用于商业利益及其他用途，确保符合《网络安全法》《数据安全法》《个人信息保护法》等相关法律法规要求。</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2.</w:t>
      </w:r>
      <w:r>
        <w:rPr>
          <w:rFonts w:hint="eastAsia" w:cs="仿宋"/>
          <w:b w:val="0"/>
          <w:bCs w:val="0"/>
          <w:color w:val="auto"/>
          <w:spacing w:val="-20"/>
          <w:sz w:val="28"/>
          <w:szCs w:val="28"/>
          <w:shd w:val="clear" w:color="auto" w:fill="FFFFFF"/>
          <w:lang w:val="en-US" w:eastAsia="zh-CN" w:bidi="ar"/>
        </w:rPr>
        <w:t>3.2</w:t>
      </w:r>
      <w:r>
        <w:rPr>
          <w:rFonts w:hint="eastAsia" w:ascii="仿宋" w:hAnsi="仿宋" w:eastAsia="仿宋" w:cs="仿宋"/>
          <w:b w:val="0"/>
          <w:bCs w:val="0"/>
          <w:color w:val="auto"/>
          <w:spacing w:val="-20"/>
          <w:sz w:val="28"/>
          <w:szCs w:val="28"/>
          <w:shd w:val="clear" w:color="auto" w:fill="FFFFFF"/>
          <w:lang w:val="en-US" w:eastAsia="zh-CN" w:bidi="ar"/>
        </w:rPr>
        <w:t xml:space="preserve"> 在服务期间，所有信息化产生的数据均需进行常态化备份，建立多节点容灾备份机制，确保数据不丢失、可恢复；所有数据在服务期结束后，应完整、安全地移交</w:t>
      </w:r>
      <w:r>
        <w:rPr>
          <w:rFonts w:hint="eastAsia" w:cs="仿宋"/>
          <w:b w:val="0"/>
          <w:bCs w:val="0"/>
          <w:color w:val="auto"/>
          <w:spacing w:val="-20"/>
          <w:sz w:val="28"/>
          <w:szCs w:val="28"/>
          <w:shd w:val="clear" w:color="auto" w:fill="FFFFFF"/>
          <w:lang w:val="en-US" w:eastAsia="zh-CN" w:bidi="ar"/>
        </w:rPr>
        <w:t>采购人</w:t>
      </w:r>
      <w:r>
        <w:rPr>
          <w:rFonts w:hint="eastAsia" w:ascii="仿宋" w:hAnsi="仿宋" w:eastAsia="仿宋" w:cs="仿宋"/>
          <w:b w:val="0"/>
          <w:bCs w:val="0"/>
          <w:color w:val="auto"/>
          <w:spacing w:val="-20"/>
          <w:sz w:val="28"/>
          <w:szCs w:val="28"/>
          <w:shd w:val="clear" w:color="auto" w:fill="FFFFFF"/>
          <w:lang w:val="en-US" w:eastAsia="zh-CN" w:bidi="ar"/>
        </w:rPr>
        <w:t>，移交过程需履行规范的交接手续。</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2.4</w:t>
      </w:r>
      <w:r>
        <w:rPr>
          <w:rFonts w:hint="eastAsia" w:ascii="仿宋" w:hAnsi="仿宋" w:eastAsia="仿宋" w:cs="仿宋"/>
          <w:b w:val="0"/>
          <w:bCs w:val="0"/>
          <w:color w:val="auto"/>
          <w:spacing w:val="-20"/>
          <w:sz w:val="28"/>
          <w:szCs w:val="28"/>
          <w:shd w:val="clear" w:color="auto" w:fill="FFFFFF"/>
          <w:lang w:val="en-US" w:eastAsia="zh-CN" w:bidi="ar"/>
        </w:rPr>
        <w:t xml:space="preserve"> 安全操作规程建设</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ascii="仿宋" w:hAnsi="仿宋" w:eastAsia="仿宋" w:cs="仿宋"/>
          <w:b w:val="0"/>
          <w:bCs w:val="0"/>
          <w:color w:val="auto"/>
          <w:spacing w:val="-20"/>
          <w:sz w:val="28"/>
          <w:szCs w:val="28"/>
          <w:shd w:val="clear" w:color="auto" w:fill="FFFFFF"/>
          <w:lang w:val="en-US" w:eastAsia="zh-CN" w:bidi="ar"/>
        </w:rPr>
        <w:t>建立完善的安全操作规程体系，包括医院网络空间安全工作管理办法、医院数据安全管理办法、业务应用系统流程安全操作规范、医院应用系统应急管理办法，明确安全管理要求、操作标准及应急处置流程，确保平台运营全流程有章可循、安全可控。</w:t>
      </w:r>
    </w:p>
    <w:p>
      <w:pPr>
        <w:pStyle w:val="2"/>
        <w:spacing w:line="400" w:lineRule="exact"/>
        <w:ind w:firstLine="480" w:firstLineChars="200"/>
        <w:rPr>
          <w:rFonts w:hint="eastAsia" w:ascii="仿宋" w:hAnsi="仿宋" w:eastAsia="仿宋" w:cs="仿宋"/>
          <w:b w:val="0"/>
          <w:bCs w:val="0"/>
          <w:color w:val="auto"/>
          <w:spacing w:val="-20"/>
          <w:sz w:val="28"/>
          <w:szCs w:val="28"/>
          <w:shd w:val="clear" w:color="auto" w:fill="FFFFFF"/>
          <w:lang w:val="en-US" w:eastAsia="zh-CN" w:bidi="ar"/>
        </w:rPr>
      </w:pPr>
      <w:r>
        <w:rPr>
          <w:rFonts w:hint="eastAsia" w:cs="仿宋"/>
          <w:b w:val="0"/>
          <w:bCs w:val="0"/>
          <w:color w:val="auto"/>
          <w:spacing w:val="-20"/>
          <w:sz w:val="28"/>
          <w:szCs w:val="28"/>
          <w:shd w:val="clear" w:color="auto" w:fill="FFFFFF"/>
          <w:lang w:val="en-US" w:eastAsia="zh-CN" w:bidi="ar"/>
        </w:rPr>
        <w:t>2.5</w:t>
      </w:r>
      <w:r>
        <w:rPr>
          <w:rFonts w:hint="eastAsia" w:ascii="仿宋" w:hAnsi="仿宋" w:eastAsia="仿宋" w:cs="仿宋"/>
          <w:b w:val="0"/>
          <w:bCs w:val="0"/>
          <w:color w:val="auto"/>
          <w:spacing w:val="-20"/>
          <w:sz w:val="28"/>
          <w:szCs w:val="28"/>
          <w:shd w:val="clear" w:color="auto" w:fill="FFFFFF"/>
          <w:lang w:val="en-US" w:eastAsia="zh-CN" w:bidi="ar"/>
        </w:rPr>
        <w:t xml:space="preserve"> 其他相关要求</w:t>
      </w:r>
    </w:p>
    <w:p>
      <w:pPr>
        <w:pStyle w:val="2"/>
        <w:spacing w:line="400" w:lineRule="exact"/>
        <w:ind w:firstLine="480" w:firstLineChars="200"/>
        <w:rPr>
          <w:rFonts w:hint="eastAsia" w:ascii="黑体" w:hAnsi="黑体" w:eastAsia="黑体" w:cs="黑体"/>
          <w:color w:val="000000"/>
          <w:spacing w:val="-20"/>
          <w:kern w:val="8"/>
          <w:lang w:val="en-US" w:eastAsia="zh-CN"/>
        </w:rPr>
      </w:pPr>
      <w:r>
        <w:rPr>
          <w:rFonts w:hint="eastAsia" w:ascii="仿宋" w:hAnsi="仿宋" w:eastAsia="仿宋" w:cs="仿宋"/>
          <w:b w:val="0"/>
          <w:bCs w:val="0"/>
          <w:color w:val="auto"/>
          <w:spacing w:val="-20"/>
          <w:sz w:val="28"/>
          <w:szCs w:val="28"/>
          <w:shd w:val="clear" w:color="auto" w:fill="FFFFFF"/>
          <w:lang w:val="en-US" w:eastAsia="zh-CN" w:bidi="ar"/>
        </w:rPr>
        <w:t>为患者提供多种取药模式，支持预约取药/配送，快递费根据第三方物流提供的收费标准制定，做到收费透明合理；合同期内，未经</w:t>
      </w:r>
      <w:r>
        <w:rPr>
          <w:rFonts w:hint="eastAsia" w:cs="仿宋"/>
          <w:b w:val="0"/>
          <w:bCs w:val="0"/>
          <w:color w:val="auto"/>
          <w:spacing w:val="-20"/>
          <w:sz w:val="28"/>
          <w:szCs w:val="28"/>
          <w:shd w:val="clear" w:color="auto" w:fill="FFFFFF"/>
          <w:lang w:val="en-US" w:eastAsia="zh-CN" w:bidi="ar"/>
        </w:rPr>
        <w:t>采购人</w:t>
      </w:r>
      <w:r>
        <w:rPr>
          <w:rFonts w:hint="eastAsia" w:ascii="仿宋" w:hAnsi="仿宋" w:eastAsia="仿宋" w:cs="仿宋"/>
          <w:b w:val="0"/>
          <w:bCs w:val="0"/>
          <w:color w:val="auto"/>
          <w:spacing w:val="-20"/>
          <w:sz w:val="28"/>
          <w:szCs w:val="28"/>
          <w:shd w:val="clear" w:color="auto" w:fill="FFFFFF"/>
          <w:lang w:val="en-US" w:eastAsia="zh-CN" w:bidi="ar"/>
        </w:rPr>
        <w:t>书面同意，不得转让处方流转平台运营权。</w:t>
      </w:r>
    </w:p>
    <w:p>
      <w:pPr>
        <w:pStyle w:val="21"/>
        <w:numPr>
          <w:numId w:val="0"/>
        </w:numPr>
        <w:autoSpaceDE/>
        <w:autoSpaceDN/>
        <w:spacing w:line="380" w:lineRule="exact"/>
        <w:ind w:firstLine="480" w:firstLineChars="200"/>
        <w:rPr>
          <w:rFonts w:hint="eastAsia" w:ascii="仿宋" w:hAnsi="仿宋" w:eastAsia="仿宋" w:cs="仿宋"/>
          <w:color w:val="000000"/>
          <w:spacing w:val="-20"/>
          <w:sz w:val="28"/>
          <w:szCs w:val="28"/>
          <w:shd w:val="clear" w:color="auto" w:fill="FFFFFF"/>
          <w:lang w:val="en-US" w:eastAsia="zh-CN" w:bidi="zh-CN"/>
        </w:rPr>
      </w:pPr>
      <w:bookmarkStart w:id="2" w:name="OLE_LINK2"/>
      <w:r>
        <w:rPr>
          <w:rFonts w:hint="eastAsia" w:ascii="仿宋" w:hAnsi="仿宋" w:eastAsia="仿宋" w:cs="仿宋"/>
          <w:color w:val="000000"/>
          <w:spacing w:val="-20"/>
          <w:sz w:val="28"/>
          <w:szCs w:val="28"/>
          <w:shd w:val="clear" w:color="auto" w:fill="FFFFFF"/>
          <w:lang w:val="en-US" w:eastAsia="zh-CN" w:bidi="zh-CN"/>
        </w:rPr>
        <w:t>本项目服务期为3年，自信息系统验收合格之日起生效。服务期内持续提供</w:t>
      </w:r>
      <w:r>
        <w:rPr>
          <w:rFonts w:hint="eastAsia" w:cs="仿宋"/>
          <w:color w:val="000000"/>
          <w:spacing w:val="-20"/>
          <w:sz w:val="28"/>
          <w:szCs w:val="28"/>
          <w:shd w:val="clear" w:color="auto" w:fill="FFFFFF"/>
          <w:lang w:val="en-US" w:eastAsia="zh-CN" w:bidi="zh-CN"/>
        </w:rPr>
        <w:t>上述的</w:t>
      </w:r>
      <w:r>
        <w:rPr>
          <w:rFonts w:hint="eastAsia" w:ascii="仿宋" w:hAnsi="仿宋" w:eastAsia="仿宋" w:cs="仿宋"/>
          <w:color w:val="000000"/>
          <w:spacing w:val="-20"/>
          <w:sz w:val="28"/>
          <w:szCs w:val="28"/>
          <w:shd w:val="clear" w:color="auto" w:fill="FFFFFF"/>
          <w:lang w:val="en-US" w:eastAsia="zh-CN" w:bidi="zh-CN"/>
        </w:rPr>
        <w:t>各项服务，保障处方流转平台稳定、高效运行，满足医院、患者、药店等各方的使用需求。本项目合同有效期内，针对本项目采购文件未规定的事宜，或在履约过程中，国家政策要求发生变化，本项目未规定的内容或虽有规定但继续履约会导致国家及患者利益受损等情形，经双方协商一致可以对本项目合同进行补充或修改，经双方确认的补充协议和其他协议附件，与本合同具有同等法律效力。</w:t>
      </w:r>
    </w:p>
    <w:bookmarkEnd w:id="2"/>
    <w:p>
      <w:pPr>
        <w:pStyle w:val="25"/>
        <w:keepNext w:val="0"/>
        <w:keepLines w:val="0"/>
        <w:pageBreakBefore w:val="0"/>
        <w:widowControl w:val="0"/>
        <w:kinsoku/>
        <w:wordWrap w:val="0"/>
        <w:overflowPunct/>
        <w:topLinePunct w:val="0"/>
        <w:autoSpaceDE w:val="0"/>
        <w:autoSpaceDN w:val="0"/>
        <w:bidi w:val="0"/>
        <w:adjustRightInd/>
        <w:snapToGrid/>
        <w:spacing w:line="400" w:lineRule="exact"/>
        <w:ind w:left="0" w:right="0" w:rightChars="0" w:firstLine="480" w:firstLineChars="200"/>
        <w:textAlignment w:val="auto"/>
        <w:rPr>
          <w:rFonts w:hint="eastAsia" w:ascii="仿宋" w:hAnsi="仿宋" w:eastAsia="仿宋" w:cs="仿宋"/>
          <w:spacing w:val="-20"/>
          <w:kern w:val="8"/>
          <w:sz w:val="28"/>
          <w:szCs w:val="28"/>
          <w:lang w:val="zh-CN" w:eastAsia="zh-CN" w:bidi="zh-CN"/>
        </w:rPr>
      </w:pPr>
      <w:bookmarkStart w:id="3" w:name="_Toc8182"/>
      <w:bookmarkStart w:id="4" w:name="_Toc217446083"/>
      <w:r>
        <w:rPr>
          <w:rFonts w:hint="eastAsia" w:cs="仿宋"/>
          <w:spacing w:val="-20"/>
          <w:kern w:val="8"/>
          <w:sz w:val="28"/>
          <w:szCs w:val="28"/>
          <w:lang w:val="en-US" w:eastAsia="zh-CN" w:bidi="zh-CN"/>
        </w:rPr>
        <w:t>3、</w:t>
      </w:r>
      <w:r>
        <w:rPr>
          <w:rFonts w:hint="eastAsia" w:ascii="仿宋" w:hAnsi="仿宋" w:eastAsia="仿宋" w:cs="仿宋"/>
          <w:spacing w:val="-20"/>
          <w:kern w:val="8"/>
          <w:sz w:val="28"/>
          <w:szCs w:val="28"/>
          <w:lang w:val="en-US" w:eastAsia="zh-CN" w:bidi="zh-CN"/>
        </w:rPr>
        <w:t>项目质保期：验收合格之日起3年。供应商的最终报价也包含售后服务的一切费用，包括但不仅限于软件开发、实施部署、系统安装、软件升级、验收及运维支持、培训费、税金、利润等费用等。质保期间无需向成交供应商缴纳除成交金额以外的费用。质保期满后，本次采购系统全部软件及配套文档的永久使用权归采购人所有。采购人有权在其合法运营范围内永久使用该平台，包括但不限于自行运维、委托第三方运维，供应商不得设置任何技术壁垒或提出额外费用要求。质保期后若要采购维保服务，其每年的维保费用不超过成交总价的3%。</w:t>
      </w:r>
    </w:p>
    <w:p>
      <w:pPr>
        <w:pStyle w:val="21"/>
        <w:autoSpaceDE/>
        <w:autoSpaceDN/>
        <w:spacing w:line="380" w:lineRule="exact"/>
        <w:ind w:firstLine="520"/>
        <w:rPr>
          <w:rFonts w:hint="default"/>
          <w:color w:val="auto"/>
          <w:spacing w:val="-20"/>
          <w:kern w:val="8"/>
          <w:sz w:val="28"/>
          <w:szCs w:val="28"/>
          <w:lang w:val="en-US" w:eastAsia="zh-CN"/>
        </w:rPr>
      </w:pPr>
      <w:r>
        <w:rPr>
          <w:rFonts w:hint="eastAsia"/>
          <w:color w:val="000000"/>
          <w:spacing w:val="-20"/>
          <w:sz w:val="28"/>
          <w:szCs w:val="28"/>
          <w:shd w:val="clear" w:color="auto" w:fill="FFFFFF"/>
          <w:lang w:val="en-US" w:eastAsia="zh-CN"/>
        </w:rPr>
        <w:t>以上带“★”项为实质性要求，必须全部满足，负偏离视为无效响应文件。</w:t>
      </w:r>
    </w:p>
    <w:bookmarkEnd w:id="3"/>
    <w:bookmarkEnd w:id="4"/>
    <w:p>
      <w:pPr>
        <w:autoSpaceDE w:val="0"/>
        <w:autoSpaceDN w:val="0"/>
        <w:snapToGrid w:val="0"/>
        <w:rPr>
          <w:rFonts w:hint="default"/>
          <w:lang w:val="en-US" w:eastAsia="zh-CN"/>
        </w:rPr>
      </w:pPr>
      <w:bookmarkStart w:id="5" w:name="_GoBack"/>
      <w:bookmarkEnd w:id="5"/>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E6E950-5F84-466A-9664-2D0648A87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C7ECCA1-7E38-49A7-B5B4-C9314B21344E}"/>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17284"/>
    <w:multiLevelType w:val="multilevel"/>
    <w:tmpl w:val="24C172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4"/>
      <w:lvlText w:val="%1.%2.%3."/>
      <w:lvlJc w:val="left"/>
      <w:pPr>
        <w:ind w:left="709" w:hanging="709"/>
      </w:pPr>
      <w:rPr>
        <w:rFonts w:hint="default"/>
        <w:sz w:val="32"/>
        <w:szCs w:val="32"/>
      </w:rPr>
    </w:lvl>
    <w:lvl w:ilvl="3" w:tentative="0">
      <w:start w:val="1"/>
      <w:numFmt w:val="decimal"/>
      <w:suff w:val="space"/>
      <w:lvlText w:val="%1.%2.%3.%4."/>
      <w:lvlJc w:val="left"/>
      <w:pPr>
        <w:tabs>
          <w:tab w:val="left" w:pos="420"/>
        </w:tabs>
        <w:ind w:left="851" w:hanging="851"/>
      </w:pPr>
      <w:rPr>
        <w:rFonts w:hint="default"/>
      </w:rPr>
    </w:lvl>
    <w:lvl w:ilvl="4" w:tentative="0">
      <w:start w:val="1"/>
      <w:numFmt w:val="decimal"/>
      <w:lvlText w:val="%1.%2.%3.%4.%5."/>
      <w:lvlJc w:val="left"/>
      <w:pPr>
        <w:tabs>
          <w:tab w:val="left" w:pos="420"/>
        </w:tabs>
        <w:ind w:left="992" w:hanging="992"/>
      </w:pPr>
      <w:rPr>
        <w:rFonts w:hint="default"/>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F7346A7"/>
    <w:multiLevelType w:val="multilevel"/>
    <w:tmpl w:val="4F7346A7"/>
    <w:lvl w:ilvl="0" w:tentative="0">
      <w:start w:val="1"/>
      <w:numFmt w:val="decimal"/>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pStyle w:val="5"/>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DD29F2"/>
    <w:rsid w:val="00133267"/>
    <w:rsid w:val="001C04B8"/>
    <w:rsid w:val="00207832"/>
    <w:rsid w:val="0032520F"/>
    <w:rsid w:val="00353D64"/>
    <w:rsid w:val="003A08CE"/>
    <w:rsid w:val="0050638A"/>
    <w:rsid w:val="005F552D"/>
    <w:rsid w:val="00660606"/>
    <w:rsid w:val="007934A9"/>
    <w:rsid w:val="007A564E"/>
    <w:rsid w:val="00827B02"/>
    <w:rsid w:val="009E2DD6"/>
    <w:rsid w:val="00A30C52"/>
    <w:rsid w:val="00D7650E"/>
    <w:rsid w:val="00DD29F2"/>
    <w:rsid w:val="00E06891"/>
    <w:rsid w:val="00E32D5A"/>
    <w:rsid w:val="00E42A5A"/>
    <w:rsid w:val="00E4708D"/>
    <w:rsid w:val="00E55D64"/>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E3A7E"/>
    <w:rsid w:val="02C80459"/>
    <w:rsid w:val="02CE3596"/>
    <w:rsid w:val="02D70B62"/>
    <w:rsid w:val="02D70C02"/>
    <w:rsid w:val="02ED1C6E"/>
    <w:rsid w:val="03123DCA"/>
    <w:rsid w:val="03125496"/>
    <w:rsid w:val="033E071B"/>
    <w:rsid w:val="03645A12"/>
    <w:rsid w:val="036F4D79"/>
    <w:rsid w:val="03B6275A"/>
    <w:rsid w:val="03E312C3"/>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21E5F"/>
    <w:rsid w:val="051D4100"/>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62F02"/>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732749"/>
    <w:rsid w:val="08880B80"/>
    <w:rsid w:val="08A4166C"/>
    <w:rsid w:val="09371E95"/>
    <w:rsid w:val="094032D2"/>
    <w:rsid w:val="0943414C"/>
    <w:rsid w:val="0949606C"/>
    <w:rsid w:val="095163D2"/>
    <w:rsid w:val="098A03F4"/>
    <w:rsid w:val="09A908B8"/>
    <w:rsid w:val="09FF38B1"/>
    <w:rsid w:val="0A030820"/>
    <w:rsid w:val="0A20789E"/>
    <w:rsid w:val="0A2F4CA4"/>
    <w:rsid w:val="0A454A85"/>
    <w:rsid w:val="0A521B45"/>
    <w:rsid w:val="0A69514F"/>
    <w:rsid w:val="0A784B5D"/>
    <w:rsid w:val="0A7B04A7"/>
    <w:rsid w:val="0AA84A7A"/>
    <w:rsid w:val="0ABE4F58"/>
    <w:rsid w:val="0AE47DFA"/>
    <w:rsid w:val="0AE778EA"/>
    <w:rsid w:val="0AFB6211"/>
    <w:rsid w:val="0B1701D0"/>
    <w:rsid w:val="0B30589F"/>
    <w:rsid w:val="0B3630BF"/>
    <w:rsid w:val="0B405F70"/>
    <w:rsid w:val="0B41524D"/>
    <w:rsid w:val="0B760FA1"/>
    <w:rsid w:val="0B7802E6"/>
    <w:rsid w:val="0B847AAA"/>
    <w:rsid w:val="0BC83278"/>
    <w:rsid w:val="0BED7182"/>
    <w:rsid w:val="0C0831A1"/>
    <w:rsid w:val="0C2506CA"/>
    <w:rsid w:val="0C34090D"/>
    <w:rsid w:val="0C476233"/>
    <w:rsid w:val="0CA02447"/>
    <w:rsid w:val="0CB4103E"/>
    <w:rsid w:val="0CE40585"/>
    <w:rsid w:val="0CF9521F"/>
    <w:rsid w:val="0CFC6042"/>
    <w:rsid w:val="0CFF3C14"/>
    <w:rsid w:val="0D0735EA"/>
    <w:rsid w:val="0D1D3133"/>
    <w:rsid w:val="0D2729F3"/>
    <w:rsid w:val="0D2A0A6E"/>
    <w:rsid w:val="0D38442D"/>
    <w:rsid w:val="0D894C75"/>
    <w:rsid w:val="0DCE7936"/>
    <w:rsid w:val="0DDC2775"/>
    <w:rsid w:val="0DDC27AD"/>
    <w:rsid w:val="0E056A05"/>
    <w:rsid w:val="0E0C62CA"/>
    <w:rsid w:val="0E1327A4"/>
    <w:rsid w:val="0E14436B"/>
    <w:rsid w:val="0E4F1A2E"/>
    <w:rsid w:val="0E5C05EF"/>
    <w:rsid w:val="0E63197E"/>
    <w:rsid w:val="0E9E29B6"/>
    <w:rsid w:val="0EA67BE6"/>
    <w:rsid w:val="0EDD528C"/>
    <w:rsid w:val="0F102CC4"/>
    <w:rsid w:val="0F1113DA"/>
    <w:rsid w:val="0F3330FE"/>
    <w:rsid w:val="0F480AE7"/>
    <w:rsid w:val="0F59642D"/>
    <w:rsid w:val="0F6C4696"/>
    <w:rsid w:val="0F95233B"/>
    <w:rsid w:val="10011A0F"/>
    <w:rsid w:val="100C244E"/>
    <w:rsid w:val="105C23FA"/>
    <w:rsid w:val="105C2C19"/>
    <w:rsid w:val="10702130"/>
    <w:rsid w:val="108F7238"/>
    <w:rsid w:val="10B95885"/>
    <w:rsid w:val="10CE7EBA"/>
    <w:rsid w:val="10E2302E"/>
    <w:rsid w:val="10EF12A7"/>
    <w:rsid w:val="11203B56"/>
    <w:rsid w:val="112F7F59"/>
    <w:rsid w:val="11535CDA"/>
    <w:rsid w:val="115455AE"/>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2E0338"/>
    <w:rsid w:val="143134C4"/>
    <w:rsid w:val="14A30D26"/>
    <w:rsid w:val="14B0380B"/>
    <w:rsid w:val="14BF3393"/>
    <w:rsid w:val="151E7B6D"/>
    <w:rsid w:val="154047C7"/>
    <w:rsid w:val="154A11A2"/>
    <w:rsid w:val="15591F94"/>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E6AE4"/>
    <w:rsid w:val="173F1493"/>
    <w:rsid w:val="1782003E"/>
    <w:rsid w:val="17984A30"/>
    <w:rsid w:val="17C06A3D"/>
    <w:rsid w:val="17CD3CC6"/>
    <w:rsid w:val="17D2722C"/>
    <w:rsid w:val="17D454E9"/>
    <w:rsid w:val="18045B91"/>
    <w:rsid w:val="182F467F"/>
    <w:rsid w:val="18316649"/>
    <w:rsid w:val="18583BD5"/>
    <w:rsid w:val="18773496"/>
    <w:rsid w:val="18784278"/>
    <w:rsid w:val="188350F6"/>
    <w:rsid w:val="188E53E9"/>
    <w:rsid w:val="189339A1"/>
    <w:rsid w:val="18956BD8"/>
    <w:rsid w:val="18B84674"/>
    <w:rsid w:val="18CC48D9"/>
    <w:rsid w:val="18D75434"/>
    <w:rsid w:val="18D85245"/>
    <w:rsid w:val="18E125EA"/>
    <w:rsid w:val="18EE62E8"/>
    <w:rsid w:val="19007AF6"/>
    <w:rsid w:val="194647AE"/>
    <w:rsid w:val="19555E9A"/>
    <w:rsid w:val="195B34BE"/>
    <w:rsid w:val="196B0DF6"/>
    <w:rsid w:val="198E2E15"/>
    <w:rsid w:val="1A173BCD"/>
    <w:rsid w:val="1A22510D"/>
    <w:rsid w:val="1A3F2E70"/>
    <w:rsid w:val="1A4B621C"/>
    <w:rsid w:val="1A557378"/>
    <w:rsid w:val="1A64662D"/>
    <w:rsid w:val="1A8D5EED"/>
    <w:rsid w:val="1AC9255A"/>
    <w:rsid w:val="1AEC57F0"/>
    <w:rsid w:val="1AF12FEB"/>
    <w:rsid w:val="1B164453"/>
    <w:rsid w:val="1B1A55BC"/>
    <w:rsid w:val="1B281F85"/>
    <w:rsid w:val="1B2A7054"/>
    <w:rsid w:val="1B4A11C0"/>
    <w:rsid w:val="1B776A68"/>
    <w:rsid w:val="1B8D24A5"/>
    <w:rsid w:val="1BAD151E"/>
    <w:rsid w:val="1BD0092E"/>
    <w:rsid w:val="1BD276B4"/>
    <w:rsid w:val="1BD9123B"/>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88702C"/>
    <w:rsid w:val="1D99140A"/>
    <w:rsid w:val="1DA04055"/>
    <w:rsid w:val="1DA05F60"/>
    <w:rsid w:val="1DBA450E"/>
    <w:rsid w:val="1DBB00C7"/>
    <w:rsid w:val="1DBE539C"/>
    <w:rsid w:val="1DD65A24"/>
    <w:rsid w:val="1DD8018C"/>
    <w:rsid w:val="1DEF3831"/>
    <w:rsid w:val="1E0F27EA"/>
    <w:rsid w:val="1E1235BF"/>
    <w:rsid w:val="1E1B7B7F"/>
    <w:rsid w:val="1E215CAE"/>
    <w:rsid w:val="1E217ADA"/>
    <w:rsid w:val="1E262080"/>
    <w:rsid w:val="1E2E0FF5"/>
    <w:rsid w:val="1E340C41"/>
    <w:rsid w:val="1E5742FA"/>
    <w:rsid w:val="1E630A7B"/>
    <w:rsid w:val="1E6E4153"/>
    <w:rsid w:val="1E780B2E"/>
    <w:rsid w:val="1E88560F"/>
    <w:rsid w:val="1EC71AB5"/>
    <w:rsid w:val="1EC72886"/>
    <w:rsid w:val="1EE05295"/>
    <w:rsid w:val="1EEB4218"/>
    <w:rsid w:val="1F0E008C"/>
    <w:rsid w:val="1F132604"/>
    <w:rsid w:val="1F2D7B6A"/>
    <w:rsid w:val="1F3709E9"/>
    <w:rsid w:val="1F5A72D6"/>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A4B54"/>
    <w:rsid w:val="229E6E8B"/>
    <w:rsid w:val="22AA3280"/>
    <w:rsid w:val="22C17D10"/>
    <w:rsid w:val="22E14A91"/>
    <w:rsid w:val="22E431A2"/>
    <w:rsid w:val="23391E09"/>
    <w:rsid w:val="236C6C1D"/>
    <w:rsid w:val="23865A9B"/>
    <w:rsid w:val="23900D2B"/>
    <w:rsid w:val="23AB50BF"/>
    <w:rsid w:val="23B044BD"/>
    <w:rsid w:val="23B21E38"/>
    <w:rsid w:val="23B50D48"/>
    <w:rsid w:val="23D902C0"/>
    <w:rsid w:val="23F52C20"/>
    <w:rsid w:val="24104523"/>
    <w:rsid w:val="2412099A"/>
    <w:rsid w:val="24247062"/>
    <w:rsid w:val="242857B1"/>
    <w:rsid w:val="24626AE4"/>
    <w:rsid w:val="24894921"/>
    <w:rsid w:val="249D6FA3"/>
    <w:rsid w:val="24D17130"/>
    <w:rsid w:val="24D37D1E"/>
    <w:rsid w:val="24E862E1"/>
    <w:rsid w:val="24ED05FA"/>
    <w:rsid w:val="253432D4"/>
    <w:rsid w:val="257A6079"/>
    <w:rsid w:val="25AB795A"/>
    <w:rsid w:val="25D24FC7"/>
    <w:rsid w:val="25FB4423"/>
    <w:rsid w:val="2638693C"/>
    <w:rsid w:val="264305EB"/>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42F93"/>
    <w:rsid w:val="294A6EAE"/>
    <w:rsid w:val="29657F00"/>
    <w:rsid w:val="297C2B9E"/>
    <w:rsid w:val="29860D3E"/>
    <w:rsid w:val="29AC0E9F"/>
    <w:rsid w:val="29C42E79"/>
    <w:rsid w:val="29E90B31"/>
    <w:rsid w:val="2A006359"/>
    <w:rsid w:val="2A674913"/>
    <w:rsid w:val="2A7862B9"/>
    <w:rsid w:val="2A84085A"/>
    <w:rsid w:val="2A9B70AC"/>
    <w:rsid w:val="2ACD4261"/>
    <w:rsid w:val="2AF73A47"/>
    <w:rsid w:val="2B0027AB"/>
    <w:rsid w:val="2B34402E"/>
    <w:rsid w:val="2B473D61"/>
    <w:rsid w:val="2B781AF8"/>
    <w:rsid w:val="2B807273"/>
    <w:rsid w:val="2B876854"/>
    <w:rsid w:val="2B8A4DEB"/>
    <w:rsid w:val="2B90000F"/>
    <w:rsid w:val="2B9D3B7C"/>
    <w:rsid w:val="2BB1567F"/>
    <w:rsid w:val="2BB34880"/>
    <w:rsid w:val="2BBA27CA"/>
    <w:rsid w:val="2C146970"/>
    <w:rsid w:val="2C372028"/>
    <w:rsid w:val="2C3747AF"/>
    <w:rsid w:val="2C3D5164"/>
    <w:rsid w:val="2C5A7AC4"/>
    <w:rsid w:val="2C773801"/>
    <w:rsid w:val="2C7768C8"/>
    <w:rsid w:val="2CA73B18"/>
    <w:rsid w:val="2CA945A8"/>
    <w:rsid w:val="2CC63A92"/>
    <w:rsid w:val="2CCB451E"/>
    <w:rsid w:val="2CD258AD"/>
    <w:rsid w:val="2CD45AC9"/>
    <w:rsid w:val="2CDE6947"/>
    <w:rsid w:val="2CE61022"/>
    <w:rsid w:val="2CEA45EB"/>
    <w:rsid w:val="2D0C5496"/>
    <w:rsid w:val="2D204264"/>
    <w:rsid w:val="2D2C0C10"/>
    <w:rsid w:val="2D6811D3"/>
    <w:rsid w:val="2D9932FC"/>
    <w:rsid w:val="2DB50796"/>
    <w:rsid w:val="2DFC0F3B"/>
    <w:rsid w:val="2E116AF9"/>
    <w:rsid w:val="2E580034"/>
    <w:rsid w:val="2E5B2A1C"/>
    <w:rsid w:val="2E892D73"/>
    <w:rsid w:val="2EAD65D1"/>
    <w:rsid w:val="2EB163EC"/>
    <w:rsid w:val="2EB37960"/>
    <w:rsid w:val="2EBA2A9C"/>
    <w:rsid w:val="2EF700A0"/>
    <w:rsid w:val="2F081A5A"/>
    <w:rsid w:val="2F30281E"/>
    <w:rsid w:val="2F4B154D"/>
    <w:rsid w:val="2F4C00AC"/>
    <w:rsid w:val="2F572203"/>
    <w:rsid w:val="2F7A3BF9"/>
    <w:rsid w:val="2F7C5FA4"/>
    <w:rsid w:val="2F803CE6"/>
    <w:rsid w:val="2FAD5717"/>
    <w:rsid w:val="2FFF2F94"/>
    <w:rsid w:val="300C7328"/>
    <w:rsid w:val="30240B15"/>
    <w:rsid w:val="305831D1"/>
    <w:rsid w:val="30586CDF"/>
    <w:rsid w:val="30731FDE"/>
    <w:rsid w:val="307E33CE"/>
    <w:rsid w:val="308235A9"/>
    <w:rsid w:val="30960A81"/>
    <w:rsid w:val="30A842F5"/>
    <w:rsid w:val="30B71989"/>
    <w:rsid w:val="30BA4FD6"/>
    <w:rsid w:val="30DC14B6"/>
    <w:rsid w:val="30E65649"/>
    <w:rsid w:val="30ED2C1C"/>
    <w:rsid w:val="314A59C7"/>
    <w:rsid w:val="31581292"/>
    <w:rsid w:val="3190492F"/>
    <w:rsid w:val="31B163D9"/>
    <w:rsid w:val="31D42196"/>
    <w:rsid w:val="31D73965"/>
    <w:rsid w:val="31EB7F82"/>
    <w:rsid w:val="31FB1E19"/>
    <w:rsid w:val="32232FB6"/>
    <w:rsid w:val="32293953"/>
    <w:rsid w:val="325E438B"/>
    <w:rsid w:val="32723E88"/>
    <w:rsid w:val="32791965"/>
    <w:rsid w:val="328238D1"/>
    <w:rsid w:val="329273FE"/>
    <w:rsid w:val="329E6912"/>
    <w:rsid w:val="32A2298B"/>
    <w:rsid w:val="32AB2648"/>
    <w:rsid w:val="32EB06BD"/>
    <w:rsid w:val="32F3167E"/>
    <w:rsid w:val="32FD11AA"/>
    <w:rsid w:val="33693DA5"/>
    <w:rsid w:val="3371582F"/>
    <w:rsid w:val="33721B98"/>
    <w:rsid w:val="339C261F"/>
    <w:rsid w:val="33A83B9A"/>
    <w:rsid w:val="33B3017D"/>
    <w:rsid w:val="33B51EBC"/>
    <w:rsid w:val="33D206AD"/>
    <w:rsid w:val="33D845F3"/>
    <w:rsid w:val="33EC2605"/>
    <w:rsid w:val="33FC0FC2"/>
    <w:rsid w:val="34060532"/>
    <w:rsid w:val="3424451B"/>
    <w:rsid w:val="3448725B"/>
    <w:rsid w:val="34624864"/>
    <w:rsid w:val="347E3447"/>
    <w:rsid w:val="34863265"/>
    <w:rsid w:val="34B90377"/>
    <w:rsid w:val="34BE177D"/>
    <w:rsid w:val="34F1107A"/>
    <w:rsid w:val="34F12F90"/>
    <w:rsid w:val="351E123A"/>
    <w:rsid w:val="3538685D"/>
    <w:rsid w:val="354B444E"/>
    <w:rsid w:val="35A23F88"/>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1642C3"/>
    <w:rsid w:val="38415FDC"/>
    <w:rsid w:val="38425392"/>
    <w:rsid w:val="3876087D"/>
    <w:rsid w:val="387A3C2D"/>
    <w:rsid w:val="3896566B"/>
    <w:rsid w:val="389744F8"/>
    <w:rsid w:val="38D109D4"/>
    <w:rsid w:val="38E70041"/>
    <w:rsid w:val="3922196A"/>
    <w:rsid w:val="392F4087"/>
    <w:rsid w:val="394716C1"/>
    <w:rsid w:val="394915ED"/>
    <w:rsid w:val="397C494D"/>
    <w:rsid w:val="399E2245"/>
    <w:rsid w:val="39A146C7"/>
    <w:rsid w:val="39B27192"/>
    <w:rsid w:val="39BF260B"/>
    <w:rsid w:val="39BF54C1"/>
    <w:rsid w:val="39C8711A"/>
    <w:rsid w:val="39DF785B"/>
    <w:rsid w:val="39E62997"/>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6C3370"/>
    <w:rsid w:val="3B7C48A9"/>
    <w:rsid w:val="3B96663F"/>
    <w:rsid w:val="3BA1674A"/>
    <w:rsid w:val="3BB44731"/>
    <w:rsid w:val="3BCE42D3"/>
    <w:rsid w:val="3BDE08D5"/>
    <w:rsid w:val="3BE63123"/>
    <w:rsid w:val="3BFA46F3"/>
    <w:rsid w:val="3BFD6C4C"/>
    <w:rsid w:val="3C145EE2"/>
    <w:rsid w:val="3C2052F0"/>
    <w:rsid w:val="3C215E97"/>
    <w:rsid w:val="3C2974B3"/>
    <w:rsid w:val="3C2A342D"/>
    <w:rsid w:val="3C2B322B"/>
    <w:rsid w:val="3C2B6C24"/>
    <w:rsid w:val="3C3E4D0D"/>
    <w:rsid w:val="3C5A141B"/>
    <w:rsid w:val="3C5A4785"/>
    <w:rsid w:val="3C877A04"/>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C84D6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7E204F"/>
    <w:rsid w:val="41885414"/>
    <w:rsid w:val="41892EE4"/>
    <w:rsid w:val="418C03D5"/>
    <w:rsid w:val="41D463C4"/>
    <w:rsid w:val="41E0147E"/>
    <w:rsid w:val="41EF347B"/>
    <w:rsid w:val="42417305"/>
    <w:rsid w:val="426B6130"/>
    <w:rsid w:val="42843695"/>
    <w:rsid w:val="42FC76D0"/>
    <w:rsid w:val="43184339"/>
    <w:rsid w:val="43BA035C"/>
    <w:rsid w:val="440129FB"/>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51947"/>
    <w:rsid w:val="465E21C9"/>
    <w:rsid w:val="46653115"/>
    <w:rsid w:val="46985AFB"/>
    <w:rsid w:val="46997AE2"/>
    <w:rsid w:val="46A240EA"/>
    <w:rsid w:val="46BE053D"/>
    <w:rsid w:val="46F952D8"/>
    <w:rsid w:val="47102C4F"/>
    <w:rsid w:val="47150306"/>
    <w:rsid w:val="47264F1F"/>
    <w:rsid w:val="472B0583"/>
    <w:rsid w:val="474D01B6"/>
    <w:rsid w:val="47881532"/>
    <w:rsid w:val="47903C72"/>
    <w:rsid w:val="479271DF"/>
    <w:rsid w:val="47A0687C"/>
    <w:rsid w:val="47B265AF"/>
    <w:rsid w:val="47CA0468"/>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A0E97"/>
    <w:rsid w:val="492C413F"/>
    <w:rsid w:val="499A379E"/>
    <w:rsid w:val="499E328F"/>
    <w:rsid w:val="499F393A"/>
    <w:rsid w:val="49AB002C"/>
    <w:rsid w:val="49AD3A0C"/>
    <w:rsid w:val="4A351A63"/>
    <w:rsid w:val="4A371147"/>
    <w:rsid w:val="4A3B6D2F"/>
    <w:rsid w:val="4A6F2DBF"/>
    <w:rsid w:val="4A7E0510"/>
    <w:rsid w:val="4A8F4985"/>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1C1768"/>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BB7FCB"/>
    <w:rsid w:val="4FE9502C"/>
    <w:rsid w:val="4FEE6655"/>
    <w:rsid w:val="502D51CF"/>
    <w:rsid w:val="507E668D"/>
    <w:rsid w:val="5092738B"/>
    <w:rsid w:val="50D122DD"/>
    <w:rsid w:val="50D650BC"/>
    <w:rsid w:val="50E517A3"/>
    <w:rsid w:val="50FD7598"/>
    <w:rsid w:val="510A2FB8"/>
    <w:rsid w:val="51172D37"/>
    <w:rsid w:val="51342B0E"/>
    <w:rsid w:val="51575520"/>
    <w:rsid w:val="515A77A5"/>
    <w:rsid w:val="51AA355D"/>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25232B"/>
    <w:rsid w:val="53C16111"/>
    <w:rsid w:val="53DF072C"/>
    <w:rsid w:val="53EC251B"/>
    <w:rsid w:val="54064EDC"/>
    <w:rsid w:val="54137668"/>
    <w:rsid w:val="54194E4C"/>
    <w:rsid w:val="542425E2"/>
    <w:rsid w:val="54390279"/>
    <w:rsid w:val="544A66BD"/>
    <w:rsid w:val="544D7A26"/>
    <w:rsid w:val="54501629"/>
    <w:rsid w:val="5463310B"/>
    <w:rsid w:val="54712B35"/>
    <w:rsid w:val="54752BDE"/>
    <w:rsid w:val="547C1C6D"/>
    <w:rsid w:val="547D49D8"/>
    <w:rsid w:val="548A2586"/>
    <w:rsid w:val="548E5D77"/>
    <w:rsid w:val="54A6670C"/>
    <w:rsid w:val="54B55930"/>
    <w:rsid w:val="54E83610"/>
    <w:rsid w:val="54EF1F01"/>
    <w:rsid w:val="55306D65"/>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5469AA"/>
    <w:rsid w:val="56660C90"/>
    <w:rsid w:val="56797801"/>
    <w:rsid w:val="5692428F"/>
    <w:rsid w:val="56946171"/>
    <w:rsid w:val="56A87127"/>
    <w:rsid w:val="56CB2446"/>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3B614D"/>
    <w:rsid w:val="586035C3"/>
    <w:rsid w:val="58734D18"/>
    <w:rsid w:val="588522DA"/>
    <w:rsid w:val="589049A2"/>
    <w:rsid w:val="5894312B"/>
    <w:rsid w:val="5899034A"/>
    <w:rsid w:val="58CC445F"/>
    <w:rsid w:val="58CD149A"/>
    <w:rsid w:val="58D36385"/>
    <w:rsid w:val="58DC1B92"/>
    <w:rsid w:val="58ED4DAF"/>
    <w:rsid w:val="58F96483"/>
    <w:rsid w:val="5900686A"/>
    <w:rsid w:val="590347CE"/>
    <w:rsid w:val="59140E77"/>
    <w:rsid w:val="59145DA2"/>
    <w:rsid w:val="5915699E"/>
    <w:rsid w:val="593037D7"/>
    <w:rsid w:val="597C6F10"/>
    <w:rsid w:val="59A4434A"/>
    <w:rsid w:val="59A65848"/>
    <w:rsid w:val="59D45EEC"/>
    <w:rsid w:val="59F14D15"/>
    <w:rsid w:val="5A0C5FF2"/>
    <w:rsid w:val="5A0D6C12"/>
    <w:rsid w:val="5A145AD8"/>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133B2D"/>
    <w:rsid w:val="5C2018E1"/>
    <w:rsid w:val="5C257148"/>
    <w:rsid w:val="5C367357"/>
    <w:rsid w:val="5C3B0AAD"/>
    <w:rsid w:val="5CA77895"/>
    <w:rsid w:val="5CB36BF9"/>
    <w:rsid w:val="5CB840C1"/>
    <w:rsid w:val="5CBB0910"/>
    <w:rsid w:val="5CEC2695"/>
    <w:rsid w:val="5CF67CD2"/>
    <w:rsid w:val="5CF9102F"/>
    <w:rsid w:val="5CFF1453"/>
    <w:rsid w:val="5D231426"/>
    <w:rsid w:val="5D5947CB"/>
    <w:rsid w:val="5D81323E"/>
    <w:rsid w:val="5D916F3A"/>
    <w:rsid w:val="5D926C20"/>
    <w:rsid w:val="5DA943A9"/>
    <w:rsid w:val="5DAD36A2"/>
    <w:rsid w:val="5DD9528E"/>
    <w:rsid w:val="5DEC4171"/>
    <w:rsid w:val="5E034EE5"/>
    <w:rsid w:val="5E052A3E"/>
    <w:rsid w:val="5E1611EE"/>
    <w:rsid w:val="5E423E06"/>
    <w:rsid w:val="5E4F1191"/>
    <w:rsid w:val="5E7E3D05"/>
    <w:rsid w:val="5E9743D5"/>
    <w:rsid w:val="5EBD3D5F"/>
    <w:rsid w:val="5EE12136"/>
    <w:rsid w:val="5EEE5CC7"/>
    <w:rsid w:val="5EF92FAF"/>
    <w:rsid w:val="5EFA62DE"/>
    <w:rsid w:val="5F0616FC"/>
    <w:rsid w:val="5F226B01"/>
    <w:rsid w:val="5F2D4A41"/>
    <w:rsid w:val="5F4E6DCC"/>
    <w:rsid w:val="5F647F70"/>
    <w:rsid w:val="5F7420BA"/>
    <w:rsid w:val="5F7A755A"/>
    <w:rsid w:val="5F8605F5"/>
    <w:rsid w:val="5F972D59"/>
    <w:rsid w:val="5FAF36A8"/>
    <w:rsid w:val="5FD14225"/>
    <w:rsid w:val="5FD50C35"/>
    <w:rsid w:val="5FE73964"/>
    <w:rsid w:val="601B1E55"/>
    <w:rsid w:val="602E6839"/>
    <w:rsid w:val="604364E6"/>
    <w:rsid w:val="60451C88"/>
    <w:rsid w:val="60525479"/>
    <w:rsid w:val="605B5EA1"/>
    <w:rsid w:val="60A47CE5"/>
    <w:rsid w:val="60A70823"/>
    <w:rsid w:val="60AB3C9F"/>
    <w:rsid w:val="60C64165"/>
    <w:rsid w:val="60D56446"/>
    <w:rsid w:val="611B2B0F"/>
    <w:rsid w:val="61243C22"/>
    <w:rsid w:val="6162299C"/>
    <w:rsid w:val="617C3A5E"/>
    <w:rsid w:val="619D7CC2"/>
    <w:rsid w:val="61A40AE8"/>
    <w:rsid w:val="61AC36FA"/>
    <w:rsid w:val="61BD6017"/>
    <w:rsid w:val="61D201D5"/>
    <w:rsid w:val="61ED6DFA"/>
    <w:rsid w:val="61F43952"/>
    <w:rsid w:val="621B7FD7"/>
    <w:rsid w:val="6228716A"/>
    <w:rsid w:val="624463F4"/>
    <w:rsid w:val="6252026F"/>
    <w:rsid w:val="627E2699"/>
    <w:rsid w:val="62A019CE"/>
    <w:rsid w:val="62A1033D"/>
    <w:rsid w:val="62D11B87"/>
    <w:rsid w:val="62E726D3"/>
    <w:rsid w:val="62FE3EF7"/>
    <w:rsid w:val="630C2F5E"/>
    <w:rsid w:val="632D7999"/>
    <w:rsid w:val="635263D8"/>
    <w:rsid w:val="63616C38"/>
    <w:rsid w:val="63691DC0"/>
    <w:rsid w:val="63A94D24"/>
    <w:rsid w:val="63BD0198"/>
    <w:rsid w:val="63C35952"/>
    <w:rsid w:val="63E73036"/>
    <w:rsid w:val="63EC3BC5"/>
    <w:rsid w:val="6408782B"/>
    <w:rsid w:val="64154A8B"/>
    <w:rsid w:val="64306D81"/>
    <w:rsid w:val="644C161A"/>
    <w:rsid w:val="6468651B"/>
    <w:rsid w:val="647A03CC"/>
    <w:rsid w:val="64A62FEB"/>
    <w:rsid w:val="64AF69A1"/>
    <w:rsid w:val="64C116F9"/>
    <w:rsid w:val="64D953F5"/>
    <w:rsid w:val="64F34037"/>
    <w:rsid w:val="64F93617"/>
    <w:rsid w:val="64FD7FCA"/>
    <w:rsid w:val="650A5429"/>
    <w:rsid w:val="651E6BDA"/>
    <w:rsid w:val="65406341"/>
    <w:rsid w:val="65442AE4"/>
    <w:rsid w:val="65566374"/>
    <w:rsid w:val="657E3861"/>
    <w:rsid w:val="65B013F6"/>
    <w:rsid w:val="65C854C3"/>
    <w:rsid w:val="65CC56EC"/>
    <w:rsid w:val="65DF45BB"/>
    <w:rsid w:val="6650588E"/>
    <w:rsid w:val="66527D6E"/>
    <w:rsid w:val="665314C3"/>
    <w:rsid w:val="66560D21"/>
    <w:rsid w:val="667C11C0"/>
    <w:rsid w:val="667E2026"/>
    <w:rsid w:val="667F60B7"/>
    <w:rsid w:val="66F55552"/>
    <w:rsid w:val="67136C12"/>
    <w:rsid w:val="672178A4"/>
    <w:rsid w:val="672F7E85"/>
    <w:rsid w:val="675039C2"/>
    <w:rsid w:val="675B4115"/>
    <w:rsid w:val="675D60DF"/>
    <w:rsid w:val="677671A1"/>
    <w:rsid w:val="678802FD"/>
    <w:rsid w:val="678C0773"/>
    <w:rsid w:val="67A7735B"/>
    <w:rsid w:val="67B06428"/>
    <w:rsid w:val="67BC57AA"/>
    <w:rsid w:val="67BF2179"/>
    <w:rsid w:val="67D31EFE"/>
    <w:rsid w:val="67DA556A"/>
    <w:rsid w:val="67E44187"/>
    <w:rsid w:val="67F52DC2"/>
    <w:rsid w:val="67FA392E"/>
    <w:rsid w:val="68442064"/>
    <w:rsid w:val="68516DAA"/>
    <w:rsid w:val="68543121"/>
    <w:rsid w:val="686B65DA"/>
    <w:rsid w:val="68784179"/>
    <w:rsid w:val="68AC53C7"/>
    <w:rsid w:val="68B02807"/>
    <w:rsid w:val="68E36A3E"/>
    <w:rsid w:val="68E65C61"/>
    <w:rsid w:val="69077F9F"/>
    <w:rsid w:val="69166546"/>
    <w:rsid w:val="693507C0"/>
    <w:rsid w:val="6937444C"/>
    <w:rsid w:val="6938470E"/>
    <w:rsid w:val="69532A03"/>
    <w:rsid w:val="695E6383"/>
    <w:rsid w:val="697D46B7"/>
    <w:rsid w:val="698605AD"/>
    <w:rsid w:val="698A6F34"/>
    <w:rsid w:val="69A7394E"/>
    <w:rsid w:val="69C81C20"/>
    <w:rsid w:val="69D32689"/>
    <w:rsid w:val="69D51760"/>
    <w:rsid w:val="69E91EAC"/>
    <w:rsid w:val="69F04051"/>
    <w:rsid w:val="69FD2065"/>
    <w:rsid w:val="6A4231BA"/>
    <w:rsid w:val="6A611A43"/>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33F75"/>
    <w:rsid w:val="6D365409"/>
    <w:rsid w:val="6D592EA5"/>
    <w:rsid w:val="6D751998"/>
    <w:rsid w:val="6D91263F"/>
    <w:rsid w:val="6DA52B34"/>
    <w:rsid w:val="6DDB7D5E"/>
    <w:rsid w:val="6E9A55C4"/>
    <w:rsid w:val="6EB31E72"/>
    <w:rsid w:val="6EB5372D"/>
    <w:rsid w:val="6EDD106E"/>
    <w:rsid w:val="6EF015E7"/>
    <w:rsid w:val="6EFC1D3A"/>
    <w:rsid w:val="6F030F66"/>
    <w:rsid w:val="6F0600C9"/>
    <w:rsid w:val="6F142D60"/>
    <w:rsid w:val="6F3B51B9"/>
    <w:rsid w:val="6F56521C"/>
    <w:rsid w:val="6F5B2954"/>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896F1E"/>
    <w:rsid w:val="72A12C78"/>
    <w:rsid w:val="72A177F7"/>
    <w:rsid w:val="72BE454D"/>
    <w:rsid w:val="72BF7C4E"/>
    <w:rsid w:val="72F43335"/>
    <w:rsid w:val="731358A4"/>
    <w:rsid w:val="733917E6"/>
    <w:rsid w:val="73882FF3"/>
    <w:rsid w:val="738A200A"/>
    <w:rsid w:val="73907062"/>
    <w:rsid w:val="73B21561"/>
    <w:rsid w:val="73C44BE6"/>
    <w:rsid w:val="73DB0026"/>
    <w:rsid w:val="73EC2611"/>
    <w:rsid w:val="74072087"/>
    <w:rsid w:val="74077F6C"/>
    <w:rsid w:val="741D2FBA"/>
    <w:rsid w:val="746D618D"/>
    <w:rsid w:val="7473071B"/>
    <w:rsid w:val="74787092"/>
    <w:rsid w:val="748F4EA8"/>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7369D"/>
    <w:rsid w:val="790A7749"/>
    <w:rsid w:val="7920075B"/>
    <w:rsid w:val="79366790"/>
    <w:rsid w:val="794F0863"/>
    <w:rsid w:val="795A5FDB"/>
    <w:rsid w:val="7967694A"/>
    <w:rsid w:val="799D305A"/>
    <w:rsid w:val="79BF747A"/>
    <w:rsid w:val="79C773E8"/>
    <w:rsid w:val="79C913B2"/>
    <w:rsid w:val="79DB4D26"/>
    <w:rsid w:val="79E47F9A"/>
    <w:rsid w:val="79EC26AD"/>
    <w:rsid w:val="79EF399B"/>
    <w:rsid w:val="7A106FE1"/>
    <w:rsid w:val="7A28432B"/>
    <w:rsid w:val="7A3A5E0C"/>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5E4034"/>
    <w:rsid w:val="7CA659DB"/>
    <w:rsid w:val="7CCC42E7"/>
    <w:rsid w:val="7CD442F6"/>
    <w:rsid w:val="7CD61EDF"/>
    <w:rsid w:val="7CE17E83"/>
    <w:rsid w:val="7CE776A3"/>
    <w:rsid w:val="7D561391"/>
    <w:rsid w:val="7D6A6A08"/>
    <w:rsid w:val="7D8767D9"/>
    <w:rsid w:val="7D8D0B46"/>
    <w:rsid w:val="7DDE3210"/>
    <w:rsid w:val="7DE40B2D"/>
    <w:rsid w:val="7DF2563A"/>
    <w:rsid w:val="7DF76DE7"/>
    <w:rsid w:val="7E282B4B"/>
    <w:rsid w:val="7E4C588C"/>
    <w:rsid w:val="7E576F8D"/>
    <w:rsid w:val="7E5D57DA"/>
    <w:rsid w:val="7E6D67B0"/>
    <w:rsid w:val="7E703F6C"/>
    <w:rsid w:val="7E7C3E29"/>
    <w:rsid w:val="7EA155D3"/>
    <w:rsid w:val="7EA60B42"/>
    <w:rsid w:val="7EA86698"/>
    <w:rsid w:val="7EB268B9"/>
    <w:rsid w:val="7ECB4467"/>
    <w:rsid w:val="7EE2719E"/>
    <w:rsid w:val="7EEA7E01"/>
    <w:rsid w:val="7EF51766"/>
    <w:rsid w:val="7F211349"/>
    <w:rsid w:val="7F435763"/>
    <w:rsid w:val="7F4D19CC"/>
    <w:rsid w:val="7F5A3C5B"/>
    <w:rsid w:val="7F601E71"/>
    <w:rsid w:val="7F64148E"/>
    <w:rsid w:val="7F74752A"/>
    <w:rsid w:val="7F7B314F"/>
    <w:rsid w:val="7F7C3BFC"/>
    <w:rsid w:val="7F966CC9"/>
    <w:rsid w:val="7FB14DC3"/>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numPr>
        <w:ilvl w:val="3"/>
        <w:numId w:val="2"/>
      </w:numPr>
      <w:outlineLvl w:val="3"/>
    </w:pPr>
    <w:rPr>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firstLineChars="200"/>
    </w:pPr>
  </w:style>
  <w:style w:type="paragraph" w:styleId="7">
    <w:name w:val="List 2"/>
    <w:basedOn w:val="1"/>
    <w:qFormat/>
    <w:uiPriority w:val="0"/>
    <w:pPr>
      <w:ind w:left="840" w:hanging="420"/>
    </w:pPr>
  </w:style>
  <w:style w:type="paragraph" w:styleId="8">
    <w:name w:val="footer"/>
    <w:basedOn w:val="1"/>
    <w:qFormat/>
    <w:uiPriority w:val="0"/>
    <w:pPr>
      <w:tabs>
        <w:tab w:val="center" w:pos="4153"/>
        <w:tab w:val="right" w:pos="8306"/>
      </w:tabs>
      <w:snapToGrid w:val="0"/>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1">
    <w:name w:val="Body Text First Indent"/>
    <w:basedOn w:val="2"/>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481" w:hanging="703"/>
    </w:pPr>
  </w:style>
  <w:style w:type="paragraph" w:customStyle="1" w:styleId="19">
    <w:name w:val="Table Paragraph"/>
    <w:basedOn w:val="1"/>
    <w:next w:val="7"/>
    <w:qFormat/>
    <w:uiPriority w:val="1"/>
    <w:pPr>
      <w:spacing w:before="132"/>
      <w:ind w:left="107"/>
    </w:p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Body Text1"/>
    <w:basedOn w:val="1"/>
    <w:qFormat/>
    <w:uiPriority w:val="0"/>
    <w:pPr>
      <w:spacing w:after="120"/>
    </w:pPr>
  </w:style>
  <w:style w:type="paragraph" w:customStyle="1" w:styleId="23">
    <w:name w:val="表格"/>
    <w:basedOn w:val="1"/>
    <w:qFormat/>
    <w:uiPriority w:val="0"/>
    <w:pPr>
      <w:spacing w:line="400" w:lineRule="exact"/>
    </w:pPr>
    <w:rPr>
      <w:sz w:val="24"/>
    </w:rPr>
  </w:style>
  <w:style w:type="character" w:customStyle="1" w:styleId="24">
    <w:name w:val="NormalCharacter"/>
    <w:qFormat/>
    <w:uiPriority w:val="0"/>
    <w:rPr>
      <w:rFonts w:ascii="仿宋" w:hAnsi="仿宋" w:eastAsia="仿宋" w:cs="仿宋"/>
      <w:sz w:val="22"/>
      <w:szCs w:val="22"/>
      <w:lang w:val="zh-CN" w:eastAsia="zh-CN" w:bidi="zh-CN"/>
    </w:rPr>
  </w:style>
  <w:style w:type="paragraph" w:customStyle="1" w:styleId="25">
    <w:name w:val="列出段落1"/>
    <w:basedOn w:val="1"/>
    <w:qFormat/>
    <w:uiPriority w:val="1"/>
    <w:pPr>
      <w:ind w:left="1481" w:hanging="703"/>
    </w:pPr>
  </w:style>
  <w:style w:type="character" w:customStyle="1" w:styleId="26">
    <w:name w:val="font01"/>
    <w:qFormat/>
    <w:uiPriority w:val="0"/>
    <w:rPr>
      <w:rFonts w:hint="eastAsia" w:ascii="仿宋" w:hAnsi="仿宋" w:eastAsia="仿宋" w:cs="仿宋"/>
      <w:color w:val="000000"/>
      <w:sz w:val="22"/>
      <w:szCs w:val="22"/>
      <w:u w:val="none"/>
    </w:rPr>
  </w:style>
  <w:style w:type="paragraph" w:customStyle="1" w:styleId="27">
    <w:name w:val="正文1"/>
    <w:basedOn w:val="28"/>
    <w:next w:val="1"/>
    <w:qFormat/>
    <w:uiPriority w:val="0"/>
    <w:rPr>
      <w:rFonts w:ascii="Times New Roman" w:hAnsi="Times New Roman" w:cs="Times New Roman"/>
    </w:rPr>
  </w:style>
  <w:style w:type="paragraph" w:customStyle="1" w:styleId="28">
    <w:name w:val="正文_1"/>
    <w:basedOn w:val="29"/>
    <w:qFormat/>
    <w:uiPriority w:val="0"/>
    <w:rPr>
      <w:rFonts w:ascii="Calibri" w:hAnsi="Calibri" w:cs="Calibri"/>
      <w:szCs w:val="21"/>
    </w:rPr>
  </w:style>
  <w:style w:type="paragraph" w:customStyle="1" w:styleId="29">
    <w:name w:val="正文_2"/>
    <w:basedOn w:val="30"/>
    <w:next w:val="36"/>
    <w:qFormat/>
    <w:uiPriority w:val="0"/>
    <w:pPr>
      <w:widowControl w:val="0"/>
      <w:jc w:val="both"/>
    </w:pPr>
    <w:rPr>
      <w:rFonts w:ascii="Calibri" w:hAnsi="Calibri"/>
      <w:kern w:val="2"/>
      <w:sz w:val="21"/>
      <w:szCs w:val="22"/>
      <w:lang w:val="en-US" w:eastAsia="zh-CN" w:bidi="ar-SA"/>
    </w:rPr>
  </w:style>
  <w:style w:type="paragraph" w:customStyle="1" w:styleId="30">
    <w:name w:val="正文_3"/>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文本_1"/>
    <w:basedOn w:val="32"/>
    <w:unhideWhenUsed/>
    <w:qFormat/>
    <w:uiPriority w:val="0"/>
    <w:pPr>
      <w:spacing w:after="120"/>
    </w:pPr>
    <w:rPr>
      <w:rFonts w:eastAsia="宋体" w:cs="Times New Roman"/>
    </w:rPr>
  </w:style>
  <w:style w:type="paragraph" w:customStyle="1" w:styleId="32">
    <w:name w:val="正文_2_0"/>
    <w:basedOn w:val="33"/>
    <w:next w:val="31"/>
    <w:qFormat/>
    <w:uiPriority w:val="0"/>
    <w:pPr>
      <w:widowControl w:val="0"/>
      <w:jc w:val="both"/>
    </w:pPr>
    <w:rPr>
      <w:rFonts w:ascii="Calibri" w:hAnsi="Calibri"/>
      <w:kern w:val="2"/>
      <w:sz w:val="21"/>
      <w:szCs w:val="22"/>
      <w:lang w:val="en-US" w:eastAsia="zh-CN" w:bidi="ar-SA"/>
    </w:rPr>
  </w:style>
  <w:style w:type="paragraph" w:customStyle="1" w:styleId="33">
    <w:name w:val="正文_3_0"/>
    <w:basedOn w:val="34"/>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34">
    <w:name w:val="正文_4_0"/>
    <w:basedOn w:val="35"/>
    <w:qFormat/>
    <w:uiPriority w:val="0"/>
    <w:pPr>
      <w:widowControl w:val="0"/>
      <w:jc w:val="both"/>
    </w:pPr>
    <w:rPr>
      <w:rFonts w:ascii="Calibri" w:hAnsi="Calibri"/>
      <w:kern w:val="2"/>
      <w:sz w:val="21"/>
      <w:szCs w:val="22"/>
      <w:lang w:val="en-US" w:eastAsia="zh-CN" w:bidi="ar-SA"/>
    </w:rPr>
  </w:style>
  <w:style w:type="paragraph" w:customStyle="1" w:styleId="3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 Spacing"/>
    <w:basedOn w:val="1"/>
    <w:qFormat/>
    <w:uiPriority w:val="1"/>
  </w:style>
  <w:style w:type="paragraph" w:customStyle="1" w:styleId="37">
    <w:name w:val="!BECC正文"/>
    <w:basedOn w:val="1"/>
    <w:qFormat/>
    <w:uiPriority w:val="0"/>
    <w:pPr>
      <w:tabs>
        <w:tab w:val="left" w:pos="0"/>
      </w:tabs>
      <w:spacing w:beforeLines="50" w:afterLines="50" w:line="360" w:lineRule="auto"/>
      <w:ind w:firstLine="200" w:firstLineChars="200"/>
      <w:contextualSpacing/>
    </w:pPr>
    <w:rPr>
      <w:rFonts w:ascii="Times New Roman" w:hAnsi="Times New Roman"/>
      <w:sz w:val="24"/>
      <w:szCs w:val="24"/>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7032</Words>
  <Characters>7229</Characters>
  <Lines>26</Lines>
  <Paragraphs>7</Paragraphs>
  <TotalTime>4</TotalTime>
  <ScaleCrop>false</ScaleCrop>
  <LinksUpToDate>false</LinksUpToDate>
  <CharactersWithSpaces>7388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苏仁杰</cp:lastModifiedBy>
  <cp:lastPrinted>2022-02-18T01:19:00Z</cp:lastPrinted>
  <dcterms:modified xsi:type="dcterms:W3CDTF">2026-03-05T07:30:35Z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13E979B945E44AA8B044C95F621C7B9C</vt:lpwstr>
  </property>
  <property fmtid="{D5CDD505-2E9C-101B-9397-08002B2CF9AE}" pid="7" name="commondata">
    <vt:lpwstr>eyJoZGlkIjoiMGQwNzQzOTcyYzNmZTc0ZGJmZmMzOWM0Y2ExZjRhNDkifQ==</vt:lpwstr>
  </property>
</Properties>
</file>