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Hlt101843627"/>
      <w:bookmarkEnd w:id="0"/>
      <w:bookmarkStart w:id="1" w:name="_Hlt101233737"/>
      <w:bookmarkEnd w:id="1"/>
    </w:p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病理标本柜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1、适用于病理活检组织的接收和保存。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2、柜体材质采用304#不锈钢磨砂板，内胆防腐处理。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▲3、柜内温度0~10℃可调。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▲4、柜体尺寸：≥1200×750×1950mm（长×宽×高）。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5、外门采用真空玻璃门，四周密封，能有效防止有害气体的溢出。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6、需有安全门锁，并具有开门自动照明系统。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7、风冷型制冷方式，冷凝水可集中排放，工作噪音≤20db。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8、具备数字温度显示器，柜内温度能一目了然。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9、抽风机风速需达0.5m/s以上，噪音低于50dba，能彻底排出厢内有害气体。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10、需配备承载强度满足使用需求的钢筋喷塑格网，方便标本的存放拿取。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11、单套设备需配专用标本存放盒≥10个。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12、外门需具备防凝露技术，能达到85％湿度无凝露，保证能观察箱内情况。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▲13、需具备自动化霜功能。能适合环境温度10~38℃，湿度≥80% 的高温高湿地区使用。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▲14、使用年限≥10年；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006853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61CE0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2635B"/>
    <w:rsid w:val="0FA97864"/>
    <w:rsid w:val="0FB1448D"/>
    <w:rsid w:val="0FB87AA7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26252E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BA3364"/>
    <w:rsid w:val="1AC47BB0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4C6209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757183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61525"/>
    <w:rsid w:val="2B9D3B7C"/>
    <w:rsid w:val="2BA07258"/>
    <w:rsid w:val="2BAA2542"/>
    <w:rsid w:val="2BB1567F"/>
    <w:rsid w:val="2BB34880"/>
    <w:rsid w:val="2BB533C1"/>
    <w:rsid w:val="2BB773B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33F1A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93E57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537C38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A038C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820602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B23CBC"/>
    <w:rsid w:val="52C35B14"/>
    <w:rsid w:val="52C75604"/>
    <w:rsid w:val="52CA50F4"/>
    <w:rsid w:val="52E37F64"/>
    <w:rsid w:val="52EB0BC7"/>
    <w:rsid w:val="52F07F1E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2891</Words>
  <Characters>3237</Characters>
  <Lines>34</Lines>
  <Paragraphs>9</Paragraphs>
  <TotalTime>0</TotalTime>
  <ScaleCrop>false</ScaleCrop>
  <LinksUpToDate>false</LinksUpToDate>
  <CharactersWithSpaces>3343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瘦儿</cp:lastModifiedBy>
  <cp:lastPrinted>2025-06-05T04:01:00Z</cp:lastPrinted>
  <dcterms:modified xsi:type="dcterms:W3CDTF">2025-10-28T03:21:18Z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CD1B9C8B2F314699925DF61C1A217BAD_13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