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ind w:left="0" w:leftChars="0" w:firstLine="560" w:firstLineChars="200"/>
        <w:jc w:val="both"/>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采购协同系统须支持采用目前行业领先的凭证数字化和人工智能两大技术，按照规范形成进行数字化应用与管理，除了本次服务建设内容，未来可在此基础上根据医院的需要，增加各类凭证单据进行电子化或数字化的应用管理服务。本次规划建设内容主要包括：</w:t>
      </w:r>
    </w:p>
    <w:p>
      <w:pPr>
        <w:widowControl w:val="0"/>
        <w:ind w:left="0" w:leftChars="0" w:firstLine="0" w:firstLineChars="0"/>
        <w:jc w:val="both"/>
        <w:rPr>
          <w:rFonts w:hint="eastAsia" w:ascii="宋体" w:hAnsi="宋体" w:eastAsia="宋体" w:cs="宋体"/>
          <w:b/>
          <w:bCs/>
          <w:kern w:val="2"/>
          <w:sz w:val="28"/>
          <w:szCs w:val="28"/>
          <w:lang w:val="en-US" w:eastAsia="zh-CN" w:bidi="ar-SA"/>
        </w:rPr>
      </w:pPr>
      <w:r>
        <w:rPr>
          <w:rFonts w:hint="eastAsia" w:ascii="宋体" w:hAnsi="宋体" w:eastAsia="宋体" w:cs="宋体"/>
          <w:b/>
          <w:bCs/>
          <w:kern w:val="2"/>
          <w:sz w:val="28"/>
          <w:szCs w:val="28"/>
          <w:lang w:val="en-US" w:eastAsia="zh-CN" w:bidi="ar-SA"/>
        </w:rPr>
        <w:t>1.凭证单据数字化档案</w:t>
      </w:r>
    </w:p>
    <w:p>
      <w:pPr>
        <w:widowControl w:val="0"/>
        <w:ind w:left="0" w:leftChars="0" w:firstLine="560" w:firstLineChars="200"/>
        <w:jc w:val="both"/>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主要实现对院内日益增多的采购相关票据进行数字化管理。包括：多渠道采集、识别和结构化数据存档管理，形成凭证的数字档案，支持自动分类、统计、智能匹配、稽核，支持与报销系统对接，赋能报销、采购业务凭证全流程电子化应用。支持医院未来全院凭证自动化、智能化扩展、为基于凭证数字化应用及数据分析利用提供基础。</w:t>
      </w:r>
    </w:p>
    <w:p>
      <w:pPr>
        <w:widowControl w:val="0"/>
        <w:ind w:left="0" w:leftChars="0" w:firstLine="560" w:firstLineChars="200"/>
        <w:jc w:val="both"/>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①单据凭证自动化接收处理。</w:t>
      </w:r>
    </w:p>
    <w:p>
      <w:pPr>
        <w:widowControl w:val="0"/>
        <w:ind w:left="0" w:leftChars="0" w:firstLine="560" w:firstLineChars="200"/>
        <w:jc w:val="both"/>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对发票、随货同行单等单据凭证支持通过直连及系统便捷采集与识别，不需人工干预。</w:t>
      </w:r>
    </w:p>
    <w:p>
      <w:pPr>
        <w:widowControl w:val="0"/>
        <w:ind w:left="0" w:leftChars="0" w:firstLine="560" w:firstLineChars="200"/>
        <w:jc w:val="both"/>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②单据凭证流转管理。</w:t>
      </w:r>
    </w:p>
    <w:p>
      <w:pPr>
        <w:widowControl w:val="0"/>
        <w:ind w:left="0" w:leftChars="0" w:firstLine="560" w:firstLineChars="200"/>
        <w:jc w:val="both"/>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支持为单位提供各类单据凭证流转的统一管理，跟踪追索凭证从接收、解析、入账、支付、归档的整个流转过程，建立状态共享机制，实现数据共享和状态流转自动化，提高效率，保证正确率为100%，减少延误风险，同时确保数据的安全性和合规性。</w:t>
      </w:r>
    </w:p>
    <w:p>
      <w:pPr>
        <w:widowControl w:val="0"/>
        <w:ind w:left="0" w:leftChars="0" w:firstLine="560" w:firstLineChars="200"/>
        <w:jc w:val="both"/>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③单据凭证风险服务。</w:t>
      </w:r>
    </w:p>
    <w:p>
      <w:pPr>
        <w:widowControl w:val="0"/>
        <w:ind w:left="0" w:leftChars="0" w:firstLine="560" w:firstLineChars="200"/>
        <w:jc w:val="both"/>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支持提供凭证风险服务，结合自动化算法和人工审核，根据单位规则，设计定制化解决方案，及时发现潜在风险，如虚假发票、重复发票、异常金额及不合规的供应商，并持续跟踪发票异常情况。</w:t>
      </w:r>
    </w:p>
    <w:p>
      <w:pPr>
        <w:widowControl w:val="0"/>
        <w:ind w:left="0" w:leftChars="0" w:firstLine="0" w:firstLineChars="0"/>
        <w:jc w:val="both"/>
        <w:rPr>
          <w:rFonts w:hint="eastAsia" w:ascii="宋体" w:hAnsi="宋体" w:eastAsia="宋体" w:cs="宋体"/>
          <w:b/>
          <w:bCs/>
          <w:kern w:val="2"/>
          <w:sz w:val="28"/>
          <w:szCs w:val="28"/>
          <w:lang w:val="en-US" w:eastAsia="zh-CN" w:bidi="ar-SA"/>
        </w:rPr>
      </w:pPr>
      <w:r>
        <w:rPr>
          <w:rFonts w:hint="eastAsia" w:ascii="宋体" w:hAnsi="宋体" w:eastAsia="宋体" w:cs="宋体"/>
          <w:b/>
          <w:bCs/>
          <w:kern w:val="2"/>
          <w:sz w:val="28"/>
          <w:szCs w:val="28"/>
          <w:lang w:val="en-US" w:eastAsia="zh-CN" w:bidi="ar-SA"/>
        </w:rPr>
        <w:t>2.采购协同系统</w:t>
      </w:r>
    </w:p>
    <w:p>
      <w:pPr>
        <w:widowControl w:val="0"/>
        <w:ind w:left="0" w:leftChars="0" w:firstLine="560" w:firstLineChars="200"/>
        <w:jc w:val="both"/>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通过数字化手段，实现通用凭证、往来业务凭证和内部凭证的电子及纸质单据的归集、一键入库、票单稽核、凭证夹整理、结算挂账、入账归档等业务的协同管理，提高采购业务工作效率和规范性。</w:t>
      </w:r>
    </w:p>
    <w:p>
      <w:pPr>
        <w:widowControl w:val="0"/>
        <w:ind w:left="0" w:leftChars="0" w:firstLine="560" w:firstLineChars="200"/>
        <w:jc w:val="both"/>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①药械平台数据同步。</w:t>
      </w:r>
    </w:p>
    <w:p>
      <w:pPr>
        <w:widowControl w:val="0"/>
        <w:ind w:left="0" w:leftChars="0" w:firstLine="560" w:firstLineChars="200"/>
        <w:jc w:val="both"/>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支持药品耗材目录管理，需四川药械平台药品耗材目录与院内药品耗材目录进行智能匹配，完成药耗目录对应关系。支持从四川药械平台同步医院与供应商签署的配送合同，方便后续区分统计量内量外药品耗材情况。</w:t>
      </w:r>
    </w:p>
    <w:p>
      <w:pPr>
        <w:widowControl w:val="0"/>
        <w:ind w:left="0" w:leftChars="0" w:firstLine="560" w:firstLineChars="200"/>
        <w:jc w:val="both"/>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②入库协同。</w:t>
      </w:r>
    </w:p>
    <w:p>
      <w:pPr>
        <w:widowControl w:val="0"/>
        <w:ind w:left="0" w:leftChars="0" w:firstLine="560" w:firstLineChars="200"/>
        <w:jc w:val="both"/>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支持上传采购计划清单，一键同步采购计划至四川药械平台，供应商完成配送后，支持预警出采购计划清单与实际配送数量不符的药耗明细，生成入库数据，一键生成入库单同步至HIS系统。支持对集采、非集采药品耗材进行标识，同时对于量内量外的药品耗材支持与集采合同进行智能匹配，根据配送信息实时统计相关量内量外采购量。</w:t>
      </w:r>
    </w:p>
    <w:p>
      <w:pPr>
        <w:widowControl w:val="0"/>
        <w:ind w:left="0" w:leftChars="0" w:firstLine="560" w:firstLineChars="200"/>
        <w:jc w:val="both"/>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③带量统计。</w:t>
      </w:r>
    </w:p>
    <w:p>
      <w:pPr>
        <w:widowControl w:val="0"/>
        <w:ind w:left="0" w:leftChars="0" w:firstLine="560" w:firstLineChars="200"/>
        <w:jc w:val="both"/>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根据四川药械平台同步的合同信息，支持进行药品耗材量内量外统计，可根据每次入库数量，自动统计计算药品耗材量内量外已采购数量、剩余采购数量等信息，支持根据各种关键字进行搜索、筛选。</w:t>
      </w:r>
    </w:p>
    <w:p>
      <w:pPr>
        <w:widowControl w:val="0"/>
        <w:ind w:left="0" w:leftChars="0" w:firstLine="560" w:firstLineChars="200"/>
        <w:jc w:val="both"/>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④票单匹配。</w:t>
      </w:r>
    </w:p>
    <w:p>
      <w:pPr>
        <w:widowControl w:val="0"/>
        <w:ind w:left="0" w:leftChars="0" w:firstLine="560" w:firstLineChars="200"/>
        <w:jc w:val="both"/>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提供发票与入库单匹配规则配置。系统默认按照时间范围、供应商、入库金额信息及商品明细设置匹配规则。支持发票池以挂件的形式，通过入库单进行选择。</w:t>
      </w:r>
    </w:p>
    <w:p>
      <w:pPr>
        <w:widowControl w:val="0"/>
        <w:ind w:left="0" w:leftChars="0" w:firstLine="560" w:firstLineChars="200"/>
        <w:jc w:val="both"/>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⑤票单稽核。</w:t>
      </w:r>
    </w:p>
    <w:p>
      <w:pPr>
        <w:widowControl w:val="0"/>
        <w:ind w:left="0" w:leftChars="0" w:firstLine="560" w:firstLineChars="200"/>
        <w:jc w:val="both"/>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支持业务系统（HIS、HRP、供应商管理平台）调用票单稽核结果进行票单稽核，系统根据配置的稽核规则进行票单稽核，稽核后按多维度返回稽核结果，平台也提供稽核规则查询服务。</w:t>
      </w:r>
    </w:p>
    <w:p>
      <w:pPr>
        <w:ind w:firstLine="560" w:firstLineChars="20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⑥财务协同。</w:t>
      </w:r>
    </w:p>
    <w:p>
      <w:pPr>
        <w:ind w:firstLine="560" w:firstLineChars="200"/>
        <w:rPr>
          <w:rFonts w:hint="eastAsia" w:ascii="宋体" w:hAnsi="宋体" w:eastAsia="宋体" w:cs="宋体"/>
          <w:sz w:val="28"/>
          <w:szCs w:val="28"/>
        </w:rPr>
      </w:pPr>
      <w:r>
        <w:rPr>
          <w:rFonts w:hint="eastAsia" w:ascii="宋体" w:hAnsi="宋体" w:eastAsia="宋体" w:cs="宋体"/>
          <w:kern w:val="2"/>
          <w:sz w:val="28"/>
          <w:szCs w:val="28"/>
          <w:lang w:val="en-US" w:eastAsia="zh-CN" w:bidi="ar-SA"/>
        </w:rPr>
        <w:t>根据票单匹配、票单稽核、量内量外统计的结果，生成预结算单，一键推送至HRP系统，支持一键筛选、查看票单稽核、量内量外统计结果，一键勾选结算数据生成正式结算单</w:t>
      </w:r>
      <w:bookmarkStart w:id="0" w:name="_GoBack"/>
      <w:bookmarkEnd w:id="0"/>
      <w:r>
        <w:rPr>
          <w:rFonts w:hint="eastAsia" w:ascii="宋体" w:hAnsi="宋体" w:eastAsia="宋体" w:cs="宋体"/>
          <w:kern w:val="2"/>
          <w:sz w:val="28"/>
          <w:szCs w:val="28"/>
          <w:lang w:val="en-US" w:eastAsia="zh-CN" w:bidi="ar-SA"/>
        </w:rPr>
        <w:t>同步至四川药械平台。</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gzOGY4ZGFmZDFjYzRlZTBhYjk0MDZjODFkZTMzNDEifQ=="/>
  </w:docVars>
  <w:rsids>
    <w:rsidRoot w:val="00000000"/>
    <w:rsid w:val="149428AE"/>
    <w:rsid w:val="1AA37519"/>
    <w:rsid w:val="4CB767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1240</Words>
  <Characters>1253</Characters>
  <Lines>0</Lines>
  <Paragraphs>0</Paragraphs>
  <TotalTime>1</TotalTime>
  <ScaleCrop>false</ScaleCrop>
  <LinksUpToDate>false</LinksUpToDate>
  <CharactersWithSpaces>1253</CharactersWithSpaces>
  <Application>WPS Office_11.1.0.12165_F1E327BC-269C-435d-A152-05C5408002CA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2025-06-23T07:34:24Z</dcterms:created>
  <dc:creator>16130</dc:creator>
  <cp:lastModifiedBy>Yukie</cp:lastModifiedBy>
  <dcterms:modified xsi:type="dcterms:W3CDTF">2025-06-23T07:36:32Z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2052-11.1.0.12165</vt:lpwstr>
  </property>
  <property fmtid="{D5CDD505-2E9C-101B-9397-08002B2CF9AE}" pid="3" name="ICV">
    <vt:lpwstr>CDB9F93CFFFF42DBA4BBE56ECD381C11</vt:lpwstr>
  </property>
</Properties>
</file>